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DC091A" w14:textId="77777777" w:rsidR="00991864" w:rsidRDefault="00B30DEC">
      <w:pPr>
        <w:rPr>
          <w:rFonts w:ascii="黑体" w:eastAsia="黑体" w:hAnsi="黑体" w:cs="黑体"/>
          <w:bCs/>
          <w:color w:val="000000"/>
          <w:sz w:val="32"/>
          <w:szCs w:val="32"/>
        </w:rPr>
      </w:pPr>
      <w:r>
        <w:rPr>
          <w:rFonts w:ascii="黑体" w:eastAsia="黑体" w:hAnsi="黑体" w:cs="黑体" w:hint="eastAsia"/>
          <w:bCs/>
          <w:color w:val="000000"/>
          <w:sz w:val="32"/>
          <w:szCs w:val="32"/>
        </w:rPr>
        <w:t>附件</w:t>
      </w:r>
      <w:r>
        <w:rPr>
          <w:rFonts w:ascii="黑体" w:eastAsia="黑体" w:hAnsi="黑体" w:cs="黑体"/>
          <w:bCs/>
          <w:color w:val="000000"/>
          <w:sz w:val="32"/>
          <w:szCs w:val="32"/>
        </w:rPr>
        <w:t>3</w:t>
      </w:r>
    </w:p>
    <w:p w14:paraId="685036B6" w14:textId="77777777" w:rsidR="00991864" w:rsidRDefault="00B30DEC">
      <w:pPr>
        <w:spacing w:afterLines="50" w:after="156" w:line="60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国际传播参评作品推荐表</w:t>
      </w:r>
    </w:p>
    <w:tbl>
      <w:tblPr>
        <w:tblW w:w="9724"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624"/>
        <w:gridCol w:w="935"/>
        <w:gridCol w:w="426"/>
        <w:gridCol w:w="349"/>
        <w:gridCol w:w="360"/>
        <w:gridCol w:w="1133"/>
        <w:gridCol w:w="128"/>
        <w:gridCol w:w="142"/>
        <w:gridCol w:w="8"/>
        <w:gridCol w:w="615"/>
        <w:gridCol w:w="807"/>
        <w:gridCol w:w="48"/>
        <w:gridCol w:w="938"/>
        <w:gridCol w:w="683"/>
        <w:gridCol w:w="192"/>
        <w:gridCol w:w="63"/>
        <w:gridCol w:w="1367"/>
      </w:tblGrid>
      <w:tr w:rsidR="00991864" w14:paraId="5FF96B9A" w14:textId="77777777">
        <w:trPr>
          <w:trHeight w:val="680"/>
        </w:trPr>
        <w:tc>
          <w:tcPr>
            <w:tcW w:w="1530" w:type="dxa"/>
            <w:gridSpan w:val="2"/>
            <w:vAlign w:val="center"/>
          </w:tcPr>
          <w:p w14:paraId="4EFDB562"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作品标题</w:t>
            </w:r>
          </w:p>
        </w:tc>
        <w:tc>
          <w:tcPr>
            <w:tcW w:w="3481" w:type="dxa"/>
            <w:gridSpan w:val="8"/>
            <w:vAlign w:val="center"/>
          </w:tcPr>
          <w:p w14:paraId="49C7187A" w14:textId="77777777" w:rsidR="00991864" w:rsidRPr="004D3DDF" w:rsidRDefault="00B30DEC">
            <w:pPr>
              <w:spacing w:line="380" w:lineRule="exact"/>
              <w:rPr>
                <w:rFonts w:ascii="华文中宋" w:eastAsia="华文中宋" w:hAnsi="华文中宋" w:cs="Times New Roman"/>
                <w:sz w:val="28"/>
                <w:szCs w:val="28"/>
              </w:rPr>
            </w:pPr>
            <w:r w:rsidRPr="004D3DDF">
              <w:rPr>
                <w:rFonts w:ascii="仿宋" w:eastAsia="仿宋" w:hAnsi="仿宋" w:cs="仿宋" w:hint="eastAsia"/>
                <w:color w:val="000000"/>
                <w:sz w:val="28"/>
                <w:szCs w:val="28"/>
              </w:rPr>
              <w:t>让冰川“退烧”：四川藏地小县如何守住亿年冰川</w:t>
            </w:r>
          </w:p>
        </w:tc>
        <w:tc>
          <w:tcPr>
            <w:tcW w:w="1422" w:type="dxa"/>
            <w:gridSpan w:val="2"/>
            <w:vAlign w:val="center"/>
          </w:tcPr>
          <w:p w14:paraId="3ECD05E1"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体 </w:t>
            </w:r>
            <w:r>
              <w:rPr>
                <w:rFonts w:ascii="华文中宋" w:eastAsia="华文中宋" w:hAnsi="华文中宋" w:cs="Times New Roman"/>
                <w:color w:val="000000"/>
                <w:sz w:val="28"/>
              </w:rPr>
              <w:t xml:space="preserve"> </w:t>
            </w:r>
            <w:r>
              <w:rPr>
                <w:rFonts w:ascii="华文中宋" w:eastAsia="华文中宋" w:hAnsi="华文中宋" w:cs="Times New Roman" w:hint="eastAsia"/>
                <w:color w:val="000000"/>
                <w:sz w:val="28"/>
              </w:rPr>
              <w:t>裁</w:t>
            </w:r>
          </w:p>
        </w:tc>
        <w:tc>
          <w:tcPr>
            <w:tcW w:w="3291" w:type="dxa"/>
            <w:gridSpan w:val="6"/>
            <w:vAlign w:val="center"/>
          </w:tcPr>
          <w:p w14:paraId="743AE315" w14:textId="77777777" w:rsidR="00991864" w:rsidRDefault="00B30DEC" w:rsidP="004D3DDF">
            <w:pPr>
              <w:spacing w:line="380" w:lineRule="exact"/>
              <w:rPr>
                <w:rFonts w:ascii="仿宋" w:eastAsia="仿宋" w:hAnsi="仿宋" w:cs="仿宋"/>
                <w:color w:val="000000"/>
                <w:szCs w:val="16"/>
              </w:rPr>
            </w:pPr>
            <w:r w:rsidRPr="004D3DDF">
              <w:rPr>
                <w:rFonts w:ascii="仿宋" w:eastAsia="仿宋" w:hAnsi="仿宋" w:cs="仿宋" w:hint="eastAsia"/>
                <w:color w:val="000000"/>
                <w:sz w:val="28"/>
                <w:szCs w:val="28"/>
              </w:rPr>
              <w:t>通讯</w:t>
            </w:r>
          </w:p>
        </w:tc>
      </w:tr>
      <w:tr w:rsidR="00991864" w14:paraId="277610A6" w14:textId="77777777">
        <w:trPr>
          <w:trHeight w:val="680"/>
        </w:trPr>
        <w:tc>
          <w:tcPr>
            <w:tcW w:w="1530" w:type="dxa"/>
            <w:gridSpan w:val="2"/>
            <w:vAlign w:val="center"/>
          </w:tcPr>
          <w:p w14:paraId="17C09BCA" w14:textId="77777777" w:rsidR="00991864" w:rsidRDefault="00B30DEC">
            <w:pPr>
              <w:spacing w:line="320" w:lineRule="exact"/>
              <w:jc w:val="center"/>
              <w:rPr>
                <w:rFonts w:ascii="华文中宋" w:eastAsia="华文中宋" w:hAnsi="华文中宋" w:cs="Times New Roman"/>
                <w:color w:val="000000"/>
                <w:spacing w:val="-12"/>
                <w:sz w:val="28"/>
              </w:rPr>
            </w:pPr>
            <w:r>
              <w:rPr>
                <w:rFonts w:ascii="华文中宋" w:eastAsia="华文中宋" w:hAnsi="华文中宋" w:cs="Times New Roman" w:hint="eastAsia"/>
                <w:color w:val="000000"/>
                <w:spacing w:val="-12"/>
                <w:sz w:val="28"/>
              </w:rPr>
              <w:t>作  者</w:t>
            </w:r>
          </w:p>
          <w:p w14:paraId="32016CB6" w14:textId="77777777" w:rsidR="00991864" w:rsidRDefault="00B30DEC">
            <w:pPr>
              <w:spacing w:line="320" w:lineRule="exact"/>
              <w:jc w:val="center"/>
              <w:rPr>
                <w:rFonts w:ascii="华文中宋" w:eastAsia="华文中宋" w:hAnsi="华文中宋" w:cs="Times New Roman"/>
                <w:color w:val="000000"/>
                <w:spacing w:val="-12"/>
                <w:sz w:val="24"/>
              </w:rPr>
            </w:pPr>
            <w:r>
              <w:rPr>
                <w:rFonts w:ascii="华文中宋" w:eastAsia="华文中宋" w:hAnsi="华文中宋" w:cs="Times New Roman" w:hint="eastAsia"/>
                <w:color w:val="000000"/>
                <w:spacing w:val="-12"/>
                <w:sz w:val="22"/>
              </w:rPr>
              <w:t>（主创人员）</w:t>
            </w:r>
          </w:p>
        </w:tc>
        <w:tc>
          <w:tcPr>
            <w:tcW w:w="3481" w:type="dxa"/>
            <w:gridSpan w:val="8"/>
            <w:vAlign w:val="center"/>
          </w:tcPr>
          <w:p w14:paraId="291D5F82" w14:textId="77777777" w:rsidR="00991864" w:rsidRDefault="00B30DEC" w:rsidP="004D3DDF">
            <w:pPr>
              <w:spacing w:line="380" w:lineRule="exact"/>
              <w:rPr>
                <w:rFonts w:ascii="华文中宋" w:eastAsia="华文中宋" w:hAnsi="华文中宋" w:cs="Times New Roman"/>
                <w:color w:val="000000"/>
                <w:sz w:val="28"/>
              </w:rPr>
            </w:pPr>
            <w:r w:rsidRPr="004D3DDF">
              <w:rPr>
                <w:rFonts w:ascii="仿宋" w:eastAsia="仿宋" w:hAnsi="仿宋" w:cs="仿宋" w:hint="eastAsia"/>
                <w:color w:val="000000"/>
                <w:sz w:val="28"/>
                <w:szCs w:val="28"/>
              </w:rPr>
              <w:t>单鹏、安源</w:t>
            </w:r>
          </w:p>
        </w:tc>
        <w:tc>
          <w:tcPr>
            <w:tcW w:w="1422" w:type="dxa"/>
            <w:gridSpan w:val="2"/>
            <w:vAlign w:val="center"/>
          </w:tcPr>
          <w:p w14:paraId="7DAFFC2E"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编 </w:t>
            </w:r>
            <w:r>
              <w:rPr>
                <w:rFonts w:ascii="华文中宋" w:eastAsia="华文中宋" w:hAnsi="华文中宋" w:cs="Times New Roman"/>
                <w:color w:val="000000"/>
                <w:sz w:val="28"/>
              </w:rPr>
              <w:t xml:space="preserve"> </w:t>
            </w:r>
            <w:r>
              <w:rPr>
                <w:rFonts w:ascii="华文中宋" w:eastAsia="华文中宋" w:hAnsi="华文中宋" w:cs="Times New Roman" w:hint="eastAsia"/>
                <w:color w:val="000000"/>
                <w:sz w:val="28"/>
              </w:rPr>
              <w:t>辑</w:t>
            </w:r>
          </w:p>
        </w:tc>
        <w:tc>
          <w:tcPr>
            <w:tcW w:w="3291" w:type="dxa"/>
            <w:gridSpan w:val="6"/>
            <w:vAlign w:val="center"/>
          </w:tcPr>
          <w:p w14:paraId="77833354" w14:textId="3436C65B" w:rsidR="00991864" w:rsidRDefault="004D3DDF" w:rsidP="004D3DDF">
            <w:pPr>
              <w:spacing w:line="380" w:lineRule="exact"/>
              <w:rPr>
                <w:rFonts w:ascii="仿宋" w:eastAsia="仿宋" w:hAnsi="仿宋" w:cs="仿宋"/>
                <w:color w:val="000000"/>
                <w:szCs w:val="16"/>
              </w:rPr>
            </w:pPr>
            <w:r>
              <w:rPr>
                <w:rFonts w:ascii="仿宋" w:eastAsia="仿宋" w:hAnsi="仿宋" w:cs="仿宋" w:hint="eastAsia"/>
                <w:color w:val="000000"/>
                <w:sz w:val="28"/>
                <w:szCs w:val="28"/>
              </w:rPr>
              <w:t>集体（</w:t>
            </w:r>
            <w:r w:rsidR="00B30DEC" w:rsidRPr="004D3DDF">
              <w:rPr>
                <w:rFonts w:ascii="仿宋" w:eastAsia="仿宋" w:hAnsi="仿宋" w:cs="仿宋" w:hint="eastAsia"/>
                <w:color w:val="000000"/>
                <w:sz w:val="28"/>
                <w:szCs w:val="28"/>
              </w:rPr>
              <w:t>王欢、沈晨、吴丹凤、徐杨祎</w:t>
            </w:r>
            <w:r>
              <w:rPr>
                <w:rFonts w:ascii="仿宋" w:eastAsia="仿宋" w:hAnsi="仿宋" w:cs="仿宋" w:hint="eastAsia"/>
                <w:color w:val="000000"/>
                <w:sz w:val="28"/>
                <w:szCs w:val="28"/>
              </w:rPr>
              <w:t>）</w:t>
            </w:r>
          </w:p>
        </w:tc>
      </w:tr>
      <w:tr w:rsidR="00991864" w14:paraId="56448FE2" w14:textId="77777777">
        <w:trPr>
          <w:trHeight w:val="680"/>
        </w:trPr>
        <w:tc>
          <w:tcPr>
            <w:tcW w:w="1530" w:type="dxa"/>
            <w:gridSpan w:val="2"/>
            <w:vAlign w:val="center"/>
          </w:tcPr>
          <w:p w14:paraId="68621AD9" w14:textId="77777777" w:rsidR="00991864" w:rsidRDefault="00B30DEC">
            <w:pPr>
              <w:spacing w:line="320" w:lineRule="exact"/>
              <w:jc w:val="center"/>
              <w:rPr>
                <w:rFonts w:ascii="华文中宋" w:eastAsia="华文中宋" w:hAnsi="华文中宋" w:cs="Times New Roman"/>
                <w:color w:val="000000"/>
                <w:spacing w:val="-12"/>
                <w:sz w:val="28"/>
              </w:rPr>
            </w:pPr>
            <w:r>
              <w:rPr>
                <w:rFonts w:ascii="华文中宋" w:eastAsia="华文中宋" w:hAnsi="华文中宋" w:cs="Times New Roman" w:hint="eastAsia"/>
                <w:color w:val="000000"/>
                <w:sz w:val="28"/>
              </w:rPr>
              <w:t>原创单位</w:t>
            </w:r>
          </w:p>
        </w:tc>
        <w:tc>
          <w:tcPr>
            <w:tcW w:w="3481" w:type="dxa"/>
            <w:gridSpan w:val="8"/>
            <w:vAlign w:val="center"/>
          </w:tcPr>
          <w:p w14:paraId="3BA26C78" w14:textId="77777777" w:rsidR="00991864" w:rsidRDefault="00B30DEC" w:rsidP="004D3DDF">
            <w:pPr>
              <w:spacing w:line="380" w:lineRule="exact"/>
              <w:rPr>
                <w:rFonts w:ascii="仿宋" w:eastAsia="仿宋" w:hAnsi="仿宋" w:cs="仿宋"/>
                <w:color w:val="000000"/>
                <w:sz w:val="24"/>
                <w:szCs w:val="18"/>
              </w:rPr>
            </w:pPr>
            <w:r w:rsidRPr="004D3DDF">
              <w:rPr>
                <w:rFonts w:ascii="仿宋" w:eastAsia="仿宋" w:hAnsi="仿宋" w:cs="仿宋" w:hint="eastAsia"/>
                <w:color w:val="000000"/>
                <w:sz w:val="28"/>
                <w:szCs w:val="28"/>
              </w:rPr>
              <w:t>中国新闻社</w:t>
            </w:r>
          </w:p>
        </w:tc>
        <w:tc>
          <w:tcPr>
            <w:tcW w:w="1422" w:type="dxa"/>
            <w:gridSpan w:val="2"/>
            <w:vAlign w:val="center"/>
          </w:tcPr>
          <w:p w14:paraId="1D9958C9" w14:textId="77777777" w:rsidR="00991864" w:rsidRDefault="00B30DEC">
            <w:pPr>
              <w:spacing w:line="260" w:lineRule="exact"/>
              <w:rPr>
                <w:rFonts w:ascii="华文中宋" w:eastAsia="华文中宋" w:hAnsi="华文中宋" w:cs="Times New Roman"/>
                <w:color w:val="000000"/>
                <w:szCs w:val="28"/>
              </w:rPr>
            </w:pPr>
            <w:r>
              <w:rPr>
                <w:rFonts w:ascii="华文中宋" w:eastAsia="华文中宋" w:hAnsi="华文中宋" w:cs="Times New Roman" w:hint="eastAsia"/>
                <w:color w:val="000000"/>
                <w:szCs w:val="28"/>
              </w:rPr>
              <w:t>发布端/账号/媒体名称</w:t>
            </w:r>
          </w:p>
        </w:tc>
        <w:tc>
          <w:tcPr>
            <w:tcW w:w="3291" w:type="dxa"/>
            <w:gridSpan w:val="6"/>
            <w:vAlign w:val="center"/>
          </w:tcPr>
          <w:p w14:paraId="654304DA" w14:textId="50C6973B" w:rsidR="00991864" w:rsidRDefault="004D3DDF" w:rsidP="004D3DDF">
            <w:pPr>
              <w:spacing w:line="380" w:lineRule="exact"/>
              <w:rPr>
                <w:rFonts w:ascii="仿宋" w:eastAsia="仿宋" w:hAnsi="仿宋" w:cs="仿宋"/>
                <w:color w:val="000000"/>
                <w:sz w:val="24"/>
                <w:szCs w:val="18"/>
              </w:rPr>
            </w:pPr>
            <w:r>
              <w:rPr>
                <w:rFonts w:ascii="仿宋" w:eastAsia="仿宋" w:hAnsi="仿宋" w:cs="仿宋" w:hint="eastAsia"/>
                <w:color w:val="000000"/>
                <w:sz w:val="28"/>
                <w:szCs w:val="28"/>
              </w:rPr>
              <w:t>中国新闻社通稿系统</w:t>
            </w:r>
          </w:p>
        </w:tc>
      </w:tr>
      <w:tr w:rsidR="00991864" w14:paraId="445AF76A" w14:textId="77777777">
        <w:trPr>
          <w:trHeight w:val="680"/>
        </w:trPr>
        <w:tc>
          <w:tcPr>
            <w:tcW w:w="1530" w:type="dxa"/>
            <w:gridSpan w:val="2"/>
            <w:vAlign w:val="center"/>
          </w:tcPr>
          <w:p w14:paraId="69EFFAF7" w14:textId="77777777" w:rsidR="00991864" w:rsidRDefault="00B30DEC">
            <w:pPr>
              <w:spacing w:line="320" w:lineRule="exact"/>
              <w:jc w:val="center"/>
              <w:rPr>
                <w:rFonts w:ascii="华文中宋" w:eastAsia="华文中宋" w:hAnsi="华文中宋" w:cs="Times New Roman"/>
                <w:color w:val="000000"/>
                <w:spacing w:val="-12"/>
                <w:sz w:val="28"/>
              </w:rPr>
            </w:pPr>
            <w:r>
              <w:rPr>
                <w:rFonts w:ascii="华文中宋" w:eastAsia="华文中宋" w:hAnsi="华文中宋" w:cs="Times New Roman" w:hint="eastAsia"/>
                <w:color w:val="000000"/>
                <w:sz w:val="24"/>
              </w:rPr>
              <w:t>字数/时长</w:t>
            </w:r>
          </w:p>
        </w:tc>
        <w:tc>
          <w:tcPr>
            <w:tcW w:w="4903" w:type="dxa"/>
            <w:gridSpan w:val="10"/>
            <w:vAlign w:val="center"/>
          </w:tcPr>
          <w:p w14:paraId="0B6C9055" w14:textId="77777777" w:rsidR="00991864" w:rsidRDefault="00B30DEC" w:rsidP="00666F94">
            <w:pPr>
              <w:spacing w:line="380" w:lineRule="exact"/>
              <w:rPr>
                <w:rFonts w:ascii="仿宋" w:eastAsia="仿宋" w:hAnsi="仿宋" w:cs="仿宋"/>
                <w:color w:val="000000"/>
                <w:sz w:val="24"/>
                <w:szCs w:val="18"/>
              </w:rPr>
            </w:pPr>
            <w:r w:rsidRPr="00666F94">
              <w:rPr>
                <w:rFonts w:ascii="仿宋" w:eastAsia="仿宋" w:hAnsi="仿宋" w:cs="仿宋" w:hint="eastAsia"/>
                <w:color w:val="000000"/>
                <w:sz w:val="28"/>
                <w:szCs w:val="28"/>
              </w:rPr>
              <w:t>1264字</w:t>
            </w:r>
          </w:p>
        </w:tc>
        <w:tc>
          <w:tcPr>
            <w:tcW w:w="986" w:type="dxa"/>
            <w:gridSpan w:val="2"/>
            <w:vAlign w:val="center"/>
          </w:tcPr>
          <w:p w14:paraId="3E9EDDC9" w14:textId="77777777" w:rsidR="00991864" w:rsidRDefault="00B30DEC">
            <w:pPr>
              <w:spacing w:line="300" w:lineRule="exact"/>
              <w:jc w:val="center"/>
              <w:rPr>
                <w:rFonts w:ascii="仿宋" w:eastAsia="仿宋" w:hAnsi="仿宋" w:cs="仿宋"/>
                <w:color w:val="000000"/>
                <w:sz w:val="24"/>
                <w:szCs w:val="18"/>
              </w:rPr>
            </w:pPr>
            <w:r>
              <w:rPr>
                <w:rFonts w:ascii="华文中宋" w:eastAsia="华文中宋" w:hAnsi="华文中宋" w:cs="Times New Roman" w:hint="eastAsia"/>
                <w:color w:val="000000"/>
                <w:sz w:val="28"/>
              </w:rPr>
              <w:t>语种</w:t>
            </w:r>
          </w:p>
        </w:tc>
        <w:tc>
          <w:tcPr>
            <w:tcW w:w="2305" w:type="dxa"/>
            <w:gridSpan w:val="4"/>
            <w:vAlign w:val="center"/>
          </w:tcPr>
          <w:p w14:paraId="6061B8CE" w14:textId="77777777" w:rsidR="00991864" w:rsidRDefault="00B30DEC" w:rsidP="00666F94">
            <w:pPr>
              <w:spacing w:line="380" w:lineRule="exact"/>
              <w:rPr>
                <w:rFonts w:ascii="仿宋" w:eastAsia="仿宋" w:hAnsi="仿宋" w:cs="仿宋"/>
                <w:color w:val="000000"/>
                <w:sz w:val="24"/>
                <w:szCs w:val="18"/>
              </w:rPr>
            </w:pPr>
            <w:r w:rsidRPr="00666F94">
              <w:rPr>
                <w:rFonts w:ascii="仿宋" w:eastAsia="仿宋" w:hAnsi="仿宋" w:cs="仿宋" w:hint="eastAsia"/>
                <w:color w:val="000000"/>
                <w:sz w:val="28"/>
                <w:szCs w:val="28"/>
              </w:rPr>
              <w:t>中文</w:t>
            </w:r>
          </w:p>
        </w:tc>
      </w:tr>
      <w:tr w:rsidR="00991864" w14:paraId="7794ACC5" w14:textId="77777777">
        <w:trPr>
          <w:trHeight w:val="680"/>
        </w:trPr>
        <w:tc>
          <w:tcPr>
            <w:tcW w:w="1530" w:type="dxa"/>
            <w:gridSpan w:val="2"/>
            <w:vAlign w:val="center"/>
          </w:tcPr>
          <w:p w14:paraId="0BAD7AD1"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刊播版面</w:t>
            </w:r>
            <w:r>
              <w:rPr>
                <w:rFonts w:ascii="华文中宋" w:eastAsia="华文中宋" w:hAnsi="华文中宋" w:cs="Times New Roman" w:hint="eastAsia"/>
                <w:color w:val="000000"/>
                <w:spacing w:val="-12"/>
                <w:sz w:val="28"/>
              </w:rPr>
              <w:t>(</w:t>
            </w:r>
            <w:r>
              <w:rPr>
                <w:rFonts w:ascii="华文中宋" w:eastAsia="华文中宋" w:hAnsi="华文中宋" w:cs="Times New Roman" w:hint="eastAsia"/>
                <w:color w:val="000000"/>
                <w:spacing w:val="-12"/>
                <w:sz w:val="24"/>
              </w:rPr>
              <w:t>名称和版次)</w:t>
            </w:r>
          </w:p>
        </w:tc>
        <w:tc>
          <w:tcPr>
            <w:tcW w:w="2070" w:type="dxa"/>
            <w:gridSpan w:val="4"/>
            <w:vAlign w:val="center"/>
          </w:tcPr>
          <w:p w14:paraId="172D38A4" w14:textId="709A625A" w:rsidR="00991864" w:rsidRDefault="00991864">
            <w:pPr>
              <w:spacing w:line="240" w:lineRule="exact"/>
              <w:rPr>
                <w:rFonts w:ascii="仿宋" w:eastAsia="仿宋" w:hAnsi="仿宋" w:cs="仿宋"/>
                <w:color w:val="000000"/>
                <w:sz w:val="22"/>
                <w:szCs w:val="18"/>
              </w:rPr>
            </w:pPr>
          </w:p>
        </w:tc>
        <w:tc>
          <w:tcPr>
            <w:tcW w:w="1403" w:type="dxa"/>
            <w:gridSpan w:val="3"/>
            <w:vAlign w:val="center"/>
          </w:tcPr>
          <w:p w14:paraId="647DF974" w14:textId="77777777" w:rsidR="00991864" w:rsidRDefault="00B30DEC">
            <w:pPr>
              <w:spacing w:line="300" w:lineRule="exact"/>
              <w:rPr>
                <w:rFonts w:ascii="仿宋" w:eastAsia="仿宋" w:hAnsi="仿宋" w:cs="仿宋"/>
                <w:color w:val="000000"/>
                <w:sz w:val="22"/>
                <w:szCs w:val="18"/>
              </w:rPr>
            </w:pPr>
            <w:r>
              <w:rPr>
                <w:rFonts w:ascii="华文中宋" w:eastAsia="华文中宋" w:hAnsi="华文中宋" w:cs="Times New Roman" w:hint="eastAsia"/>
                <w:color w:val="000000"/>
                <w:sz w:val="28"/>
              </w:rPr>
              <w:t>刊播日期</w:t>
            </w:r>
          </w:p>
        </w:tc>
        <w:tc>
          <w:tcPr>
            <w:tcW w:w="2416" w:type="dxa"/>
            <w:gridSpan w:val="5"/>
            <w:vAlign w:val="center"/>
          </w:tcPr>
          <w:p w14:paraId="34D63368" w14:textId="77777777" w:rsidR="00991864" w:rsidRDefault="00B30DEC" w:rsidP="00666F94">
            <w:pPr>
              <w:spacing w:line="380" w:lineRule="exact"/>
              <w:rPr>
                <w:rFonts w:ascii="仿宋" w:eastAsia="仿宋" w:hAnsi="仿宋" w:cs="仿宋"/>
                <w:color w:val="000000"/>
                <w:sz w:val="22"/>
                <w:szCs w:val="18"/>
              </w:rPr>
            </w:pPr>
            <w:r w:rsidRPr="00666F94">
              <w:rPr>
                <w:rFonts w:ascii="仿宋" w:eastAsia="仿宋" w:hAnsi="仿宋" w:cs="仿宋" w:hint="eastAsia"/>
                <w:color w:val="000000"/>
                <w:sz w:val="28"/>
                <w:szCs w:val="28"/>
              </w:rPr>
              <w:t>2024年11月1日</w:t>
            </w:r>
          </w:p>
        </w:tc>
        <w:tc>
          <w:tcPr>
            <w:tcW w:w="875" w:type="dxa"/>
            <w:gridSpan w:val="2"/>
            <w:vAlign w:val="center"/>
          </w:tcPr>
          <w:p w14:paraId="577AC430" w14:textId="77777777" w:rsidR="00991864" w:rsidRDefault="00B30DEC">
            <w:pPr>
              <w:spacing w:line="38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刊播</w:t>
            </w:r>
          </w:p>
          <w:p w14:paraId="305A596D" w14:textId="77777777" w:rsidR="00991864" w:rsidRDefault="00B30DEC">
            <w:pPr>
              <w:spacing w:line="240" w:lineRule="exact"/>
              <w:jc w:val="center"/>
              <w:rPr>
                <w:rFonts w:ascii="仿宋" w:eastAsia="仿宋" w:hAnsi="仿宋" w:cs="仿宋"/>
                <w:color w:val="000000"/>
                <w:sz w:val="22"/>
                <w:szCs w:val="18"/>
              </w:rPr>
            </w:pPr>
            <w:r>
              <w:rPr>
                <w:rFonts w:ascii="华文中宋" w:eastAsia="华文中宋" w:hAnsi="华文中宋" w:cs="Times New Roman" w:hint="eastAsia"/>
                <w:color w:val="000000"/>
                <w:sz w:val="28"/>
              </w:rPr>
              <w:t>周期</w:t>
            </w:r>
          </w:p>
        </w:tc>
        <w:tc>
          <w:tcPr>
            <w:tcW w:w="1430" w:type="dxa"/>
            <w:gridSpan w:val="2"/>
            <w:vAlign w:val="center"/>
          </w:tcPr>
          <w:p w14:paraId="295C29E2" w14:textId="6A319835" w:rsidR="00991864" w:rsidRDefault="00991864">
            <w:pPr>
              <w:spacing w:line="240" w:lineRule="exact"/>
              <w:rPr>
                <w:rFonts w:ascii="仿宋" w:eastAsia="仿宋" w:hAnsi="仿宋" w:cs="仿宋"/>
                <w:color w:val="000000"/>
                <w:sz w:val="22"/>
                <w:szCs w:val="18"/>
              </w:rPr>
            </w:pPr>
          </w:p>
        </w:tc>
      </w:tr>
      <w:tr w:rsidR="00991864" w14:paraId="48ADA850" w14:textId="77777777">
        <w:trPr>
          <w:trHeight w:val="680"/>
        </w:trPr>
        <w:tc>
          <w:tcPr>
            <w:tcW w:w="1530" w:type="dxa"/>
            <w:gridSpan w:val="2"/>
            <w:vAlign w:val="center"/>
          </w:tcPr>
          <w:p w14:paraId="294338C4"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新媒体</w:t>
            </w:r>
          </w:p>
          <w:p w14:paraId="2686BC5D" w14:textId="77777777" w:rsidR="00991864" w:rsidRDefault="00B30DEC">
            <w:pPr>
              <w:spacing w:line="320" w:lineRule="exact"/>
              <w:jc w:val="center"/>
              <w:rPr>
                <w:rFonts w:ascii="仿宋_GB2312" w:eastAsia="仿宋_GB2312" w:hAnsi="仿宋" w:cs="Times New Roman"/>
                <w:color w:val="000000"/>
                <w:sz w:val="32"/>
                <w:szCs w:val="21"/>
              </w:rPr>
            </w:pPr>
            <w:r>
              <w:rPr>
                <w:rFonts w:ascii="华文中宋" w:eastAsia="华文中宋" w:hAnsi="华文中宋" w:cs="Times New Roman" w:hint="eastAsia"/>
                <w:color w:val="000000"/>
                <w:sz w:val="28"/>
              </w:rPr>
              <w:t>作品网址</w:t>
            </w:r>
          </w:p>
        </w:tc>
        <w:tc>
          <w:tcPr>
            <w:tcW w:w="4903" w:type="dxa"/>
            <w:gridSpan w:val="10"/>
            <w:vAlign w:val="center"/>
          </w:tcPr>
          <w:p w14:paraId="3D3FF8C4" w14:textId="7CB4DDB2" w:rsidR="00991864" w:rsidRDefault="00991864" w:rsidP="00666F94">
            <w:pPr>
              <w:spacing w:line="380" w:lineRule="exact"/>
              <w:rPr>
                <w:rFonts w:ascii="华文中宋" w:eastAsia="华文中宋" w:hAnsi="华文中宋" w:cs="Times New Roman"/>
                <w:color w:val="000000"/>
              </w:rPr>
            </w:pPr>
          </w:p>
        </w:tc>
        <w:tc>
          <w:tcPr>
            <w:tcW w:w="1861" w:type="dxa"/>
            <w:gridSpan w:val="4"/>
            <w:vAlign w:val="center"/>
          </w:tcPr>
          <w:p w14:paraId="22680E6C" w14:textId="77777777" w:rsidR="00991864" w:rsidRDefault="00B30DEC">
            <w:pPr>
              <w:spacing w:line="320" w:lineRule="exact"/>
              <w:jc w:val="center"/>
              <w:rPr>
                <w:rFonts w:ascii="华文中宋" w:eastAsia="华文中宋" w:hAnsi="华文中宋" w:cs="Times New Roman"/>
                <w:color w:val="000000"/>
                <w:sz w:val="24"/>
                <w:szCs w:val="21"/>
              </w:rPr>
            </w:pPr>
            <w:r>
              <w:rPr>
                <w:rFonts w:ascii="华文中宋" w:eastAsia="华文中宋" w:hAnsi="华文中宋" w:cs="Times New Roman" w:hint="eastAsia"/>
                <w:color w:val="000000"/>
                <w:sz w:val="24"/>
                <w:szCs w:val="21"/>
              </w:rPr>
              <w:t>是否为</w:t>
            </w:r>
          </w:p>
          <w:p w14:paraId="7D8C9380" w14:textId="77777777" w:rsidR="00991864" w:rsidRDefault="00B30DEC">
            <w:pPr>
              <w:spacing w:line="320" w:lineRule="exact"/>
              <w:jc w:val="center"/>
              <w:rPr>
                <w:rFonts w:ascii="华文中宋" w:eastAsia="华文中宋" w:hAnsi="华文中宋" w:cs="Times New Roman"/>
                <w:color w:val="000000"/>
                <w:sz w:val="24"/>
                <w:szCs w:val="21"/>
              </w:rPr>
            </w:pPr>
            <w:r>
              <w:rPr>
                <w:rFonts w:ascii="华文中宋" w:eastAsia="华文中宋" w:hAnsi="华文中宋" w:cs="Times New Roman" w:hint="eastAsia"/>
                <w:color w:val="000000"/>
                <w:sz w:val="24"/>
                <w:szCs w:val="21"/>
              </w:rPr>
              <w:t>“三好作品”</w:t>
            </w:r>
          </w:p>
        </w:tc>
        <w:tc>
          <w:tcPr>
            <w:tcW w:w="1430" w:type="dxa"/>
            <w:gridSpan w:val="2"/>
            <w:vAlign w:val="center"/>
          </w:tcPr>
          <w:p w14:paraId="69A254BA" w14:textId="41A9FC9C" w:rsidR="00991864" w:rsidRDefault="00666F94">
            <w:pPr>
              <w:spacing w:line="260" w:lineRule="exact"/>
              <w:rPr>
                <w:rFonts w:ascii="华文中宋" w:eastAsia="华文中宋" w:hAnsi="华文中宋" w:cs="Times New Roman"/>
                <w:color w:val="000000"/>
                <w:sz w:val="28"/>
              </w:rPr>
            </w:pPr>
            <w:r>
              <w:rPr>
                <w:rFonts w:ascii="华文中宋" w:eastAsia="华文中宋" w:hAnsi="华文中宋" w:cs="Times New Roman" w:hint="eastAsia"/>
                <w:color w:val="000000"/>
                <w:sz w:val="28"/>
              </w:rPr>
              <w:t>否</w:t>
            </w:r>
          </w:p>
        </w:tc>
      </w:tr>
      <w:tr w:rsidR="00991864" w14:paraId="39504418" w14:textId="77777777" w:rsidTr="00EC0A44">
        <w:trPr>
          <w:trHeight w:val="4082"/>
        </w:trPr>
        <w:tc>
          <w:tcPr>
            <w:tcW w:w="906" w:type="dxa"/>
            <w:vAlign w:val="center"/>
          </w:tcPr>
          <w:p w14:paraId="2A67FC4D" w14:textId="77777777" w:rsidR="00991864" w:rsidRDefault="00B30DEC">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 xml:space="preserve">  ︵</w:t>
            </w:r>
          </w:p>
          <w:p w14:paraId="1509E04C" w14:textId="77777777" w:rsidR="00991864" w:rsidRDefault="00B30DEC">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采作</w:t>
            </w:r>
          </w:p>
          <w:p w14:paraId="2B849BAC" w14:textId="77777777" w:rsidR="00991864" w:rsidRDefault="00B30DEC">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编品</w:t>
            </w:r>
          </w:p>
          <w:p w14:paraId="41BAD174" w14:textId="77777777" w:rsidR="00991864" w:rsidRDefault="00B30DEC">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过简</w:t>
            </w:r>
          </w:p>
          <w:p w14:paraId="24B4587B" w14:textId="77777777" w:rsidR="00991864" w:rsidRDefault="00B30DEC">
            <w:pPr>
              <w:spacing w:line="320" w:lineRule="exact"/>
              <w:jc w:val="center"/>
              <w:rPr>
                <w:rFonts w:ascii="华文中宋" w:eastAsia="华文中宋" w:hAnsi="华文中宋" w:cs="华文中宋"/>
                <w:color w:val="000000"/>
                <w:sz w:val="28"/>
                <w:lang w:bidi="ar"/>
              </w:rPr>
            </w:pPr>
            <w:r>
              <w:rPr>
                <w:rFonts w:ascii="华文中宋" w:eastAsia="华文中宋" w:hAnsi="华文中宋" w:cs="华文中宋" w:hint="eastAsia"/>
                <w:color w:val="000000"/>
                <w:sz w:val="28"/>
                <w:lang w:bidi="ar"/>
              </w:rPr>
              <w:t>程</w:t>
            </w:r>
            <w:proofErr w:type="gramStart"/>
            <w:r>
              <w:rPr>
                <w:rFonts w:ascii="华文中宋" w:eastAsia="华文中宋" w:hAnsi="华文中宋" w:cs="华文中宋" w:hint="eastAsia"/>
                <w:color w:val="000000"/>
                <w:sz w:val="28"/>
                <w:lang w:bidi="ar"/>
              </w:rPr>
              <w:t>介</w:t>
            </w:r>
            <w:proofErr w:type="gramEnd"/>
          </w:p>
          <w:p w14:paraId="2A26B9E9" w14:textId="77777777" w:rsidR="00991864" w:rsidRDefault="00B30DEC">
            <w:pPr>
              <w:spacing w:line="320" w:lineRule="exact"/>
              <w:jc w:val="center"/>
              <w:rPr>
                <w:rFonts w:ascii="Calibri" w:eastAsia="仿宋_GB2312" w:hAnsi="Calibri" w:cs="Times New Roman"/>
                <w:sz w:val="32"/>
              </w:rPr>
            </w:pPr>
            <w:r>
              <w:rPr>
                <w:rFonts w:ascii="华文中宋" w:eastAsia="华文中宋" w:hAnsi="华文中宋" w:cs="华文中宋" w:hint="eastAsia"/>
                <w:color w:val="000000"/>
                <w:sz w:val="28"/>
                <w:lang w:bidi="ar"/>
              </w:rPr>
              <w:t xml:space="preserve">  </w:t>
            </w:r>
            <w:r>
              <w:rPr>
                <w:rFonts w:ascii="华文中宋" w:eastAsia="华文中宋" w:hAnsi="华文中宋" w:cs="Times New Roman" w:hint="eastAsia"/>
                <w:color w:val="000000"/>
                <w:sz w:val="28"/>
                <w:lang w:bidi="ar"/>
              </w:rPr>
              <w:t>︶</w:t>
            </w:r>
          </w:p>
        </w:tc>
        <w:tc>
          <w:tcPr>
            <w:tcW w:w="8818" w:type="dxa"/>
            <w:gridSpan w:val="17"/>
            <w:vAlign w:val="center"/>
          </w:tcPr>
          <w:p w14:paraId="1242CDBB" w14:textId="12627453" w:rsidR="00991864" w:rsidRDefault="0015581F" w:rsidP="00826E91">
            <w:pPr>
              <w:spacing w:line="380" w:lineRule="exact"/>
              <w:ind w:firstLineChars="200" w:firstLine="560"/>
              <w:rPr>
                <w:rFonts w:ascii="仿宋" w:eastAsia="仿宋" w:hAnsi="仿宋" w:cs="Times New Roman"/>
                <w:color w:val="000000"/>
                <w:w w:val="95"/>
                <w:sz w:val="32"/>
                <w:szCs w:val="21"/>
              </w:rPr>
            </w:pPr>
            <w:r w:rsidRPr="00666F94">
              <w:rPr>
                <w:rFonts w:ascii="仿宋" w:eastAsia="仿宋" w:hAnsi="仿宋" w:cs="仿宋" w:hint="eastAsia"/>
                <w:color w:val="000000"/>
                <w:sz w:val="28"/>
                <w:szCs w:val="28"/>
              </w:rPr>
              <w:t>此稿件聚焦于全球变暖背景下达古冰川面临的消融危机，将生态保护这一全球性议题具象化，引发人们对环境变化的深度关注</w:t>
            </w:r>
            <w:r w:rsidR="00911A3D">
              <w:rPr>
                <w:rFonts w:ascii="仿宋" w:eastAsia="仿宋" w:hAnsi="仿宋" w:cs="仿宋" w:hint="eastAsia"/>
                <w:color w:val="000000"/>
                <w:sz w:val="28"/>
                <w:szCs w:val="28"/>
              </w:rPr>
              <w:t>，</w:t>
            </w:r>
            <w:r w:rsidR="00296028">
              <w:rPr>
                <w:rFonts w:ascii="仿宋" w:eastAsia="仿宋" w:hAnsi="仿宋" w:cs="仿宋" w:hint="eastAsia"/>
                <w:color w:val="000000"/>
                <w:sz w:val="28"/>
                <w:szCs w:val="28"/>
              </w:rPr>
              <w:t>有重要现实意义</w:t>
            </w:r>
            <w:r w:rsidRPr="00666F94">
              <w:rPr>
                <w:rFonts w:ascii="仿宋" w:eastAsia="仿宋" w:hAnsi="仿宋" w:cs="仿宋" w:hint="eastAsia"/>
                <w:color w:val="000000"/>
                <w:sz w:val="28"/>
                <w:szCs w:val="28"/>
              </w:rPr>
              <w:t>。采访扎实</w:t>
            </w:r>
            <w:r w:rsidR="00EC0A44">
              <w:rPr>
                <w:rFonts w:ascii="仿宋" w:eastAsia="仿宋" w:hAnsi="仿宋" w:cs="仿宋" w:hint="eastAsia"/>
                <w:color w:val="000000"/>
                <w:sz w:val="28"/>
                <w:szCs w:val="28"/>
              </w:rPr>
              <w:t>、内容丰富，有对冰川现状、消融速度等专业数据的呈现，还详细阐述当地政府和相关团队保护冰川的多种举措。</w:t>
            </w:r>
            <w:r w:rsidR="00826E91" w:rsidRPr="00666F94">
              <w:rPr>
                <w:rFonts w:ascii="仿宋" w:eastAsia="仿宋" w:hAnsi="仿宋" w:cs="仿宋"/>
                <w:color w:val="000000"/>
                <w:sz w:val="28"/>
                <w:szCs w:val="28"/>
              </w:rPr>
              <w:t>讲述香港百余师生在此开展冰川</w:t>
            </w:r>
            <w:proofErr w:type="gramStart"/>
            <w:r w:rsidR="00826E91" w:rsidRPr="00666F94">
              <w:rPr>
                <w:rFonts w:ascii="仿宋" w:eastAsia="仿宋" w:hAnsi="仿宋" w:cs="仿宋"/>
                <w:color w:val="000000"/>
                <w:sz w:val="28"/>
                <w:szCs w:val="28"/>
              </w:rPr>
              <w:t>研</w:t>
            </w:r>
            <w:proofErr w:type="gramEnd"/>
            <w:r w:rsidR="00826E91" w:rsidRPr="00666F94">
              <w:rPr>
                <w:rFonts w:ascii="仿宋" w:eastAsia="仿宋" w:hAnsi="仿宋" w:cs="仿宋"/>
                <w:color w:val="000000"/>
                <w:sz w:val="28"/>
                <w:szCs w:val="28"/>
              </w:rPr>
              <w:t>学，使海外读者更能感同身受，增强了报道的感染力和传播力。</w:t>
            </w:r>
            <w:r w:rsidR="00826E91" w:rsidRPr="00666F94">
              <w:rPr>
                <w:rFonts w:ascii="仿宋" w:eastAsia="仿宋" w:hAnsi="仿宋" w:cs="仿宋" w:hint="eastAsia"/>
                <w:color w:val="000000"/>
                <w:sz w:val="28"/>
                <w:szCs w:val="28"/>
              </w:rPr>
              <w:t>达古冰川地处</w:t>
            </w:r>
            <w:proofErr w:type="gramStart"/>
            <w:r w:rsidR="00826E91" w:rsidRPr="00666F94">
              <w:rPr>
                <w:rFonts w:ascii="仿宋" w:eastAsia="仿宋" w:hAnsi="仿宋" w:cs="仿宋" w:hint="eastAsia"/>
                <w:color w:val="000000"/>
                <w:sz w:val="28"/>
                <w:szCs w:val="28"/>
              </w:rPr>
              <w:t>四川涉藏州县</w:t>
            </w:r>
            <w:proofErr w:type="gramEnd"/>
            <w:r w:rsidR="00826E91">
              <w:rPr>
                <w:rFonts w:ascii="仿宋" w:eastAsia="仿宋" w:hAnsi="仿宋" w:cs="仿宋" w:hint="eastAsia"/>
                <w:color w:val="000000"/>
                <w:sz w:val="28"/>
                <w:szCs w:val="28"/>
              </w:rPr>
              <w:t>，从给冰川“盖被子”实验这个“小切口”切入，有力回应海外有关涉藏州县生态环境破坏的</w:t>
            </w:r>
            <w:r w:rsidR="00826E91" w:rsidRPr="00666F94">
              <w:rPr>
                <w:rFonts w:ascii="仿宋" w:eastAsia="仿宋" w:hAnsi="仿宋" w:cs="仿宋" w:hint="eastAsia"/>
                <w:color w:val="000000"/>
                <w:sz w:val="28"/>
                <w:szCs w:val="28"/>
              </w:rPr>
              <w:t>不实言论，展现了中国在可持续发展方面的承诺和实践。</w:t>
            </w:r>
          </w:p>
        </w:tc>
      </w:tr>
      <w:tr w:rsidR="00991864" w14:paraId="56009A80" w14:textId="77777777">
        <w:trPr>
          <w:trHeight w:val="2300"/>
        </w:trPr>
        <w:tc>
          <w:tcPr>
            <w:tcW w:w="906" w:type="dxa"/>
            <w:vAlign w:val="center"/>
          </w:tcPr>
          <w:p w14:paraId="2DA8BB19"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国</w:t>
            </w:r>
          </w:p>
          <w:p w14:paraId="3DC60C86"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际</w:t>
            </w:r>
          </w:p>
          <w:p w14:paraId="68DFA3B4"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传</w:t>
            </w:r>
          </w:p>
          <w:p w14:paraId="08D01121"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播</w:t>
            </w:r>
          </w:p>
          <w:p w14:paraId="1284DDEA" w14:textId="77777777" w:rsidR="00991864" w:rsidRDefault="00B30DEC">
            <w:pPr>
              <w:spacing w:line="320" w:lineRule="exact"/>
              <w:jc w:val="center"/>
              <w:rPr>
                <w:rFonts w:ascii="华文中宋" w:eastAsia="华文中宋" w:hAnsi="华文中宋" w:cs="Times New Roman"/>
                <w:color w:val="000000"/>
                <w:sz w:val="28"/>
              </w:rPr>
            </w:pPr>
            <w:proofErr w:type="gramStart"/>
            <w:r>
              <w:rPr>
                <w:rFonts w:ascii="华文中宋" w:eastAsia="华文中宋" w:hAnsi="华文中宋" w:cs="Times New Roman" w:hint="eastAsia"/>
                <w:color w:val="000000"/>
                <w:sz w:val="28"/>
              </w:rPr>
              <w:t>效</w:t>
            </w:r>
            <w:proofErr w:type="gramEnd"/>
          </w:p>
          <w:p w14:paraId="6C689350"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果</w:t>
            </w:r>
          </w:p>
        </w:tc>
        <w:tc>
          <w:tcPr>
            <w:tcW w:w="8818" w:type="dxa"/>
            <w:gridSpan w:val="17"/>
            <w:vAlign w:val="center"/>
          </w:tcPr>
          <w:p w14:paraId="60F74CBA" w14:textId="3B0F8250" w:rsidR="00991864" w:rsidRDefault="00B30DEC" w:rsidP="00EC0A44">
            <w:pPr>
              <w:spacing w:line="380" w:lineRule="exact"/>
              <w:ind w:firstLineChars="200" w:firstLine="560"/>
              <w:rPr>
                <w:rFonts w:ascii="仿宋" w:eastAsia="仿宋" w:hAnsi="仿宋" w:cs="仿宋"/>
                <w:color w:val="000000"/>
                <w:sz w:val="24"/>
                <w:szCs w:val="18"/>
              </w:rPr>
            </w:pPr>
            <w:r w:rsidRPr="00666F94">
              <w:rPr>
                <w:rFonts w:ascii="仿宋" w:eastAsia="仿宋" w:hAnsi="仿宋" w:cs="仿宋" w:hint="eastAsia"/>
                <w:color w:val="000000"/>
                <w:sz w:val="28"/>
                <w:szCs w:val="28"/>
              </w:rPr>
              <w:t>有关生态保护的新闻产品一直受海外关注，此报道在中国新闻网</w:t>
            </w:r>
            <w:r w:rsidRPr="00666F94">
              <w:rPr>
                <w:rFonts w:ascii="仿宋" w:eastAsia="仿宋" w:hAnsi="仿宋" w:cs="仿宋"/>
                <w:color w:val="000000"/>
                <w:sz w:val="28"/>
                <w:szCs w:val="28"/>
              </w:rPr>
              <w:t>刊播后</w:t>
            </w:r>
            <w:r w:rsidRPr="00666F94">
              <w:rPr>
                <w:rFonts w:ascii="仿宋" w:eastAsia="仿宋" w:hAnsi="仿宋" w:cs="仿宋" w:hint="eastAsia"/>
                <w:color w:val="000000"/>
                <w:sz w:val="28"/>
                <w:szCs w:val="28"/>
              </w:rPr>
              <w:t>，仅中新网APP阅读量达38.2万次；在海外传播方面，被</w:t>
            </w:r>
            <w:r w:rsidRPr="00666F94">
              <w:rPr>
                <w:rFonts w:ascii="仿宋" w:eastAsia="仿宋" w:hAnsi="仿宋" w:cs="仿宋"/>
                <w:color w:val="000000"/>
                <w:sz w:val="28"/>
                <w:szCs w:val="28"/>
              </w:rPr>
              <w:t>印尼</w:t>
            </w:r>
            <w:r w:rsidRPr="00666F94">
              <w:rPr>
                <w:rFonts w:ascii="仿宋" w:eastAsia="仿宋" w:hAnsi="仿宋" w:cs="仿宋" w:hint="eastAsia"/>
                <w:color w:val="000000"/>
                <w:sz w:val="28"/>
                <w:szCs w:val="28"/>
              </w:rPr>
              <w:t>《</w:t>
            </w:r>
            <w:r w:rsidRPr="00666F94">
              <w:rPr>
                <w:rFonts w:ascii="仿宋" w:eastAsia="仿宋" w:hAnsi="仿宋" w:cs="仿宋"/>
                <w:color w:val="000000"/>
                <w:sz w:val="28"/>
                <w:szCs w:val="28"/>
              </w:rPr>
              <w:t>印尼商报</w:t>
            </w:r>
            <w:r w:rsidRPr="00666F94">
              <w:rPr>
                <w:rFonts w:ascii="仿宋" w:eastAsia="仿宋" w:hAnsi="仿宋" w:cs="仿宋" w:hint="eastAsia"/>
                <w:color w:val="000000"/>
                <w:sz w:val="28"/>
                <w:szCs w:val="28"/>
              </w:rPr>
              <w:t>》、</w:t>
            </w:r>
            <w:r w:rsidRPr="00666F94">
              <w:rPr>
                <w:rFonts w:ascii="仿宋" w:eastAsia="仿宋" w:hAnsi="仿宋" w:cs="仿宋"/>
                <w:color w:val="000000"/>
                <w:sz w:val="28"/>
                <w:szCs w:val="28"/>
              </w:rPr>
              <w:t>香港</w:t>
            </w:r>
            <w:r w:rsidRPr="00666F94">
              <w:rPr>
                <w:rFonts w:ascii="仿宋" w:eastAsia="仿宋" w:hAnsi="仿宋" w:cs="仿宋" w:hint="eastAsia"/>
                <w:color w:val="000000"/>
                <w:sz w:val="28"/>
                <w:szCs w:val="28"/>
              </w:rPr>
              <w:t>《</w:t>
            </w:r>
            <w:r w:rsidRPr="00666F94">
              <w:rPr>
                <w:rFonts w:ascii="仿宋" w:eastAsia="仿宋" w:hAnsi="仿宋" w:cs="仿宋"/>
                <w:color w:val="000000"/>
                <w:sz w:val="28"/>
                <w:szCs w:val="28"/>
              </w:rPr>
              <w:t>经济日报</w:t>
            </w:r>
            <w:r w:rsidRPr="00666F94">
              <w:rPr>
                <w:rFonts w:ascii="仿宋" w:eastAsia="仿宋" w:hAnsi="仿宋" w:cs="仿宋" w:hint="eastAsia"/>
                <w:color w:val="000000"/>
                <w:sz w:val="28"/>
                <w:szCs w:val="28"/>
              </w:rPr>
              <w:t>》</w:t>
            </w:r>
            <w:r w:rsidR="00EC0A44">
              <w:rPr>
                <w:rFonts w:ascii="仿宋" w:eastAsia="仿宋" w:hAnsi="仿宋" w:cs="仿宋" w:hint="eastAsia"/>
                <w:color w:val="000000"/>
                <w:sz w:val="28"/>
                <w:szCs w:val="28"/>
              </w:rPr>
              <w:t>以及法国</w:t>
            </w:r>
            <w:proofErr w:type="gramStart"/>
            <w:r w:rsidR="00EC0A44">
              <w:rPr>
                <w:rFonts w:ascii="仿宋" w:eastAsia="仿宋" w:hAnsi="仿宋" w:cs="仿宋" w:hint="eastAsia"/>
                <w:color w:val="000000"/>
                <w:sz w:val="28"/>
                <w:szCs w:val="28"/>
              </w:rPr>
              <w:t>主流华媒</w:t>
            </w:r>
            <w:proofErr w:type="gramEnd"/>
            <w:r w:rsidR="00EC0A44">
              <w:rPr>
                <w:rFonts w:ascii="仿宋" w:eastAsia="仿宋" w:hAnsi="仿宋" w:cs="仿宋" w:hint="eastAsia"/>
                <w:color w:val="000000"/>
                <w:sz w:val="28"/>
                <w:szCs w:val="28"/>
              </w:rPr>
              <w:t>网站等</w:t>
            </w:r>
            <w:r w:rsidRPr="00666F94">
              <w:rPr>
                <w:rFonts w:ascii="仿宋" w:eastAsia="仿宋" w:hAnsi="仿宋" w:cs="仿宋" w:hint="eastAsia"/>
                <w:color w:val="000000"/>
                <w:sz w:val="28"/>
                <w:szCs w:val="28"/>
              </w:rPr>
              <w:t>采用，向海外展示了中国在生态环境保护方面持续做出的努力。加之达古冰川</w:t>
            </w:r>
            <w:proofErr w:type="gramStart"/>
            <w:r w:rsidRPr="00666F94">
              <w:rPr>
                <w:rFonts w:ascii="仿宋" w:eastAsia="仿宋" w:hAnsi="仿宋" w:cs="仿宋" w:hint="eastAsia"/>
                <w:color w:val="000000"/>
                <w:sz w:val="28"/>
                <w:szCs w:val="28"/>
              </w:rPr>
              <w:t>位于涉藏州县</w:t>
            </w:r>
            <w:proofErr w:type="gramEnd"/>
            <w:r w:rsidRPr="00666F94">
              <w:rPr>
                <w:rFonts w:ascii="仿宋" w:eastAsia="仿宋" w:hAnsi="仿宋" w:cs="仿宋" w:hint="eastAsia"/>
                <w:color w:val="000000"/>
                <w:sz w:val="28"/>
                <w:szCs w:val="28"/>
              </w:rPr>
              <w:t>，海外关注度高，稿件亦回应了海外有关涉藏州县生态环境破坏的不实言论。</w:t>
            </w:r>
          </w:p>
        </w:tc>
      </w:tr>
      <w:tr w:rsidR="00991864" w14:paraId="59758FEE" w14:textId="77777777">
        <w:trPr>
          <w:trHeight w:val="611"/>
        </w:trPr>
        <w:tc>
          <w:tcPr>
            <w:tcW w:w="906" w:type="dxa"/>
            <w:vMerge w:val="restart"/>
            <w:vAlign w:val="center"/>
          </w:tcPr>
          <w:p w14:paraId="6AC68A16"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传</w:t>
            </w:r>
          </w:p>
          <w:p w14:paraId="2D48F04D"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播</w:t>
            </w:r>
          </w:p>
          <w:p w14:paraId="7C4996BA"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数</w:t>
            </w:r>
          </w:p>
          <w:p w14:paraId="01B76D7B"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据</w:t>
            </w:r>
          </w:p>
        </w:tc>
        <w:tc>
          <w:tcPr>
            <w:tcW w:w="1559" w:type="dxa"/>
            <w:gridSpan w:val="2"/>
            <w:vMerge w:val="restart"/>
            <w:vAlign w:val="center"/>
          </w:tcPr>
          <w:p w14:paraId="73278423" w14:textId="77777777" w:rsidR="00991864" w:rsidRDefault="00B30DEC">
            <w:pPr>
              <w:jc w:val="center"/>
              <w:rPr>
                <w:rFonts w:ascii="仿宋" w:eastAsia="仿宋" w:hAnsi="仿宋" w:cs="仿宋"/>
                <w:color w:val="000000"/>
                <w:spacing w:val="-10"/>
                <w:sz w:val="24"/>
                <w:szCs w:val="18"/>
              </w:rPr>
            </w:pPr>
            <w:r>
              <w:rPr>
                <w:rFonts w:ascii="仿宋" w:eastAsia="仿宋" w:hAnsi="仿宋" w:cs="仿宋" w:hint="eastAsia"/>
                <w:color w:val="000000"/>
                <w:spacing w:val="-10"/>
                <w:sz w:val="24"/>
                <w:szCs w:val="18"/>
              </w:rPr>
              <w:t>新媒体传播</w:t>
            </w:r>
          </w:p>
          <w:p w14:paraId="2A22352B" w14:textId="77777777" w:rsidR="00991864" w:rsidRDefault="00B30DEC">
            <w:pPr>
              <w:jc w:val="center"/>
              <w:rPr>
                <w:rFonts w:ascii="仿宋" w:eastAsia="仿宋" w:hAnsi="仿宋" w:cs="仿宋"/>
                <w:color w:val="000000"/>
                <w:sz w:val="24"/>
                <w:szCs w:val="18"/>
              </w:rPr>
            </w:pPr>
            <w:r>
              <w:rPr>
                <w:rFonts w:ascii="仿宋" w:eastAsia="仿宋" w:hAnsi="仿宋" w:cs="仿宋" w:hint="eastAsia"/>
                <w:color w:val="000000"/>
                <w:sz w:val="24"/>
                <w:szCs w:val="18"/>
              </w:rPr>
              <w:t>平台网址</w:t>
            </w:r>
          </w:p>
        </w:tc>
        <w:tc>
          <w:tcPr>
            <w:tcW w:w="426" w:type="dxa"/>
            <w:vAlign w:val="center"/>
          </w:tcPr>
          <w:p w14:paraId="090ADBE5" w14:textId="77777777" w:rsidR="00991864" w:rsidRDefault="00B30DEC">
            <w:pPr>
              <w:jc w:val="center"/>
              <w:rPr>
                <w:rFonts w:ascii="仿宋" w:eastAsia="仿宋" w:hAnsi="仿宋" w:cs="仿宋"/>
                <w:color w:val="000000"/>
                <w:sz w:val="24"/>
                <w:szCs w:val="18"/>
              </w:rPr>
            </w:pPr>
            <w:r>
              <w:rPr>
                <w:rFonts w:ascii="仿宋" w:eastAsia="仿宋" w:hAnsi="仿宋" w:cs="仿宋" w:hint="eastAsia"/>
                <w:color w:val="000000"/>
                <w:sz w:val="24"/>
                <w:szCs w:val="18"/>
              </w:rPr>
              <w:t>1</w:t>
            </w:r>
          </w:p>
        </w:tc>
        <w:tc>
          <w:tcPr>
            <w:tcW w:w="6833" w:type="dxa"/>
            <w:gridSpan w:val="14"/>
            <w:vAlign w:val="center"/>
          </w:tcPr>
          <w:p w14:paraId="36C4B5E3" w14:textId="77777777" w:rsidR="00991864" w:rsidRDefault="00B30DEC">
            <w:pPr>
              <w:rPr>
                <w:rFonts w:ascii="仿宋" w:eastAsia="仿宋" w:hAnsi="仿宋" w:cs="仿宋"/>
                <w:color w:val="000000"/>
                <w:sz w:val="24"/>
                <w:szCs w:val="18"/>
              </w:rPr>
            </w:pPr>
            <w:r>
              <w:rPr>
                <w:rFonts w:ascii="Times New Roman" w:hAnsi="Times New Roman" w:cs="Times New Roman"/>
              </w:rPr>
              <w:t>https://www.oushinet.com/static/content/china/2024-11-01/1301949044293656882.html</w:t>
            </w:r>
          </w:p>
        </w:tc>
      </w:tr>
      <w:tr w:rsidR="00991864" w14:paraId="52E5AEBA" w14:textId="77777777">
        <w:trPr>
          <w:trHeight w:val="520"/>
        </w:trPr>
        <w:tc>
          <w:tcPr>
            <w:tcW w:w="906" w:type="dxa"/>
            <w:vMerge/>
            <w:vAlign w:val="center"/>
          </w:tcPr>
          <w:p w14:paraId="11BFCC42" w14:textId="77777777" w:rsidR="00991864" w:rsidRDefault="00991864">
            <w:pPr>
              <w:spacing w:line="320" w:lineRule="exact"/>
              <w:jc w:val="center"/>
              <w:rPr>
                <w:rFonts w:ascii="华文中宋" w:eastAsia="华文中宋" w:hAnsi="华文中宋" w:cs="Times New Roman"/>
                <w:color w:val="000000"/>
                <w:sz w:val="28"/>
              </w:rPr>
            </w:pPr>
          </w:p>
        </w:tc>
        <w:tc>
          <w:tcPr>
            <w:tcW w:w="1559" w:type="dxa"/>
            <w:gridSpan w:val="2"/>
            <w:vMerge/>
            <w:vAlign w:val="center"/>
          </w:tcPr>
          <w:p w14:paraId="5BABAA16" w14:textId="77777777" w:rsidR="00991864" w:rsidRDefault="00991864">
            <w:pPr>
              <w:rPr>
                <w:rFonts w:ascii="仿宋" w:eastAsia="仿宋" w:hAnsi="仿宋" w:cs="仿宋"/>
                <w:color w:val="000000"/>
                <w:sz w:val="24"/>
                <w:szCs w:val="18"/>
              </w:rPr>
            </w:pPr>
          </w:p>
        </w:tc>
        <w:tc>
          <w:tcPr>
            <w:tcW w:w="426" w:type="dxa"/>
            <w:vAlign w:val="center"/>
          </w:tcPr>
          <w:p w14:paraId="03DC1D43" w14:textId="77777777" w:rsidR="00991864" w:rsidRDefault="00B30DEC">
            <w:pPr>
              <w:jc w:val="center"/>
              <w:rPr>
                <w:rFonts w:ascii="仿宋" w:eastAsia="仿宋" w:hAnsi="仿宋" w:cs="仿宋"/>
                <w:color w:val="000000"/>
                <w:sz w:val="24"/>
                <w:szCs w:val="18"/>
              </w:rPr>
            </w:pPr>
            <w:r>
              <w:rPr>
                <w:rFonts w:ascii="仿宋" w:eastAsia="仿宋" w:hAnsi="仿宋" w:cs="仿宋" w:hint="eastAsia"/>
                <w:color w:val="000000"/>
                <w:sz w:val="24"/>
                <w:szCs w:val="18"/>
              </w:rPr>
              <w:t>2</w:t>
            </w:r>
          </w:p>
        </w:tc>
        <w:tc>
          <w:tcPr>
            <w:tcW w:w="6833" w:type="dxa"/>
            <w:gridSpan w:val="14"/>
            <w:vAlign w:val="center"/>
          </w:tcPr>
          <w:p w14:paraId="239F530E" w14:textId="369A2541" w:rsidR="00991864" w:rsidRDefault="009A6A27">
            <w:pPr>
              <w:rPr>
                <w:rFonts w:ascii="仿宋" w:eastAsia="仿宋" w:hAnsi="仿宋" w:cs="仿宋"/>
                <w:color w:val="000000"/>
                <w:sz w:val="24"/>
                <w:szCs w:val="18"/>
              </w:rPr>
            </w:pPr>
            <w:r w:rsidRPr="009A6A27">
              <w:rPr>
                <w:rFonts w:ascii="仿宋" w:eastAsia="仿宋" w:hAnsi="仿宋" w:cs="仿宋"/>
                <w:color w:val="000000"/>
                <w:sz w:val="24"/>
                <w:szCs w:val="18"/>
              </w:rPr>
              <w:t>https://www.xindb.com/static/content/TGGJ/2024-11-01/1301959311991788441.html</w:t>
            </w:r>
          </w:p>
        </w:tc>
      </w:tr>
      <w:tr w:rsidR="00991864" w14:paraId="11B43DEA" w14:textId="77777777">
        <w:trPr>
          <w:trHeight w:val="498"/>
        </w:trPr>
        <w:tc>
          <w:tcPr>
            <w:tcW w:w="906" w:type="dxa"/>
            <w:vMerge/>
            <w:vAlign w:val="center"/>
          </w:tcPr>
          <w:p w14:paraId="0C445DBA" w14:textId="77777777" w:rsidR="00991864" w:rsidRDefault="00991864">
            <w:pPr>
              <w:spacing w:line="320" w:lineRule="exact"/>
              <w:jc w:val="center"/>
              <w:rPr>
                <w:rFonts w:ascii="华文中宋" w:eastAsia="华文中宋" w:hAnsi="华文中宋" w:cs="Times New Roman"/>
                <w:color w:val="000000"/>
                <w:sz w:val="28"/>
              </w:rPr>
            </w:pPr>
          </w:p>
        </w:tc>
        <w:tc>
          <w:tcPr>
            <w:tcW w:w="1559" w:type="dxa"/>
            <w:gridSpan w:val="2"/>
            <w:vMerge/>
            <w:vAlign w:val="center"/>
          </w:tcPr>
          <w:p w14:paraId="75399A33" w14:textId="77777777" w:rsidR="00991864" w:rsidRDefault="00991864">
            <w:pPr>
              <w:rPr>
                <w:rFonts w:ascii="仿宋" w:eastAsia="仿宋" w:hAnsi="仿宋" w:cs="仿宋"/>
                <w:color w:val="000000"/>
                <w:sz w:val="24"/>
                <w:szCs w:val="18"/>
              </w:rPr>
            </w:pPr>
          </w:p>
        </w:tc>
        <w:tc>
          <w:tcPr>
            <w:tcW w:w="426" w:type="dxa"/>
            <w:vAlign w:val="center"/>
          </w:tcPr>
          <w:p w14:paraId="72166A03" w14:textId="77777777" w:rsidR="00991864" w:rsidRDefault="00B30DEC">
            <w:pPr>
              <w:jc w:val="center"/>
              <w:rPr>
                <w:rFonts w:ascii="仿宋" w:eastAsia="仿宋" w:hAnsi="仿宋" w:cs="仿宋"/>
                <w:color w:val="000000"/>
                <w:sz w:val="24"/>
                <w:szCs w:val="18"/>
              </w:rPr>
            </w:pPr>
            <w:r>
              <w:rPr>
                <w:rFonts w:ascii="仿宋" w:eastAsia="仿宋" w:hAnsi="仿宋" w:cs="仿宋" w:hint="eastAsia"/>
                <w:color w:val="000000"/>
                <w:sz w:val="24"/>
                <w:szCs w:val="18"/>
              </w:rPr>
              <w:t>3</w:t>
            </w:r>
          </w:p>
        </w:tc>
        <w:tc>
          <w:tcPr>
            <w:tcW w:w="6833" w:type="dxa"/>
            <w:gridSpan w:val="14"/>
            <w:vAlign w:val="center"/>
          </w:tcPr>
          <w:p w14:paraId="30FE285B" w14:textId="1240F458" w:rsidR="00991864" w:rsidRDefault="000617AE">
            <w:pPr>
              <w:rPr>
                <w:rFonts w:ascii="仿宋" w:eastAsia="仿宋" w:hAnsi="仿宋" w:cs="仿宋"/>
                <w:color w:val="000000"/>
                <w:sz w:val="24"/>
                <w:szCs w:val="18"/>
              </w:rPr>
            </w:pPr>
            <w:r w:rsidRPr="000617AE">
              <w:rPr>
                <w:rFonts w:ascii="仿宋" w:eastAsia="仿宋" w:hAnsi="仿宋" w:cs="仿宋"/>
                <w:color w:val="000000"/>
                <w:sz w:val="24"/>
                <w:szCs w:val="18"/>
              </w:rPr>
              <w:t>http://dubainews.cn/lxtx/13046.html</w:t>
            </w:r>
          </w:p>
        </w:tc>
      </w:tr>
      <w:tr w:rsidR="00991864" w14:paraId="007E2818" w14:textId="77777777">
        <w:trPr>
          <w:trHeight w:val="612"/>
        </w:trPr>
        <w:tc>
          <w:tcPr>
            <w:tcW w:w="906" w:type="dxa"/>
            <w:vMerge/>
            <w:vAlign w:val="center"/>
          </w:tcPr>
          <w:p w14:paraId="2C3802BC" w14:textId="77777777" w:rsidR="00991864" w:rsidRDefault="00991864">
            <w:pPr>
              <w:spacing w:line="320" w:lineRule="exact"/>
              <w:jc w:val="center"/>
              <w:rPr>
                <w:rFonts w:ascii="华文中宋" w:eastAsia="华文中宋" w:hAnsi="华文中宋" w:cs="Times New Roman"/>
                <w:color w:val="000000"/>
                <w:sz w:val="28"/>
              </w:rPr>
            </w:pPr>
          </w:p>
        </w:tc>
        <w:tc>
          <w:tcPr>
            <w:tcW w:w="1559" w:type="dxa"/>
            <w:gridSpan w:val="2"/>
            <w:vAlign w:val="center"/>
          </w:tcPr>
          <w:p w14:paraId="7E9EA8EA" w14:textId="77777777" w:rsidR="00991864" w:rsidRDefault="00B30DEC">
            <w:pPr>
              <w:spacing w:line="240" w:lineRule="exact"/>
              <w:rPr>
                <w:rFonts w:ascii="仿宋" w:eastAsia="仿宋" w:hAnsi="仿宋" w:cs="仿宋"/>
                <w:color w:val="000000"/>
                <w:sz w:val="24"/>
                <w:szCs w:val="18"/>
              </w:rPr>
            </w:pPr>
            <w:r>
              <w:rPr>
                <w:rFonts w:ascii="仿宋" w:eastAsia="仿宋" w:hAnsi="仿宋" w:cs="仿宋" w:hint="eastAsia"/>
                <w:color w:val="000000"/>
                <w:szCs w:val="21"/>
              </w:rPr>
              <w:t>阅读量（浏览量、点击量）</w:t>
            </w:r>
          </w:p>
        </w:tc>
        <w:tc>
          <w:tcPr>
            <w:tcW w:w="2268" w:type="dxa"/>
            <w:gridSpan w:val="4"/>
            <w:vAlign w:val="center"/>
          </w:tcPr>
          <w:p w14:paraId="7E21496D" w14:textId="650116B4" w:rsidR="00991864" w:rsidRDefault="00991864">
            <w:pPr>
              <w:spacing w:line="240" w:lineRule="exact"/>
              <w:rPr>
                <w:rFonts w:ascii="仿宋" w:eastAsia="仿宋" w:hAnsi="仿宋" w:cs="仿宋"/>
                <w:color w:val="000000"/>
                <w:sz w:val="24"/>
                <w:szCs w:val="18"/>
              </w:rPr>
            </w:pPr>
          </w:p>
        </w:tc>
        <w:tc>
          <w:tcPr>
            <w:tcW w:w="893" w:type="dxa"/>
            <w:gridSpan w:val="4"/>
            <w:vAlign w:val="center"/>
          </w:tcPr>
          <w:p w14:paraId="0A365B9E" w14:textId="77777777" w:rsidR="00991864" w:rsidRDefault="00B30DEC">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转载量</w:t>
            </w:r>
          </w:p>
        </w:tc>
        <w:tc>
          <w:tcPr>
            <w:tcW w:w="1793" w:type="dxa"/>
            <w:gridSpan w:val="3"/>
            <w:vAlign w:val="center"/>
          </w:tcPr>
          <w:p w14:paraId="56426659" w14:textId="6A9DCC12" w:rsidR="00991864" w:rsidRDefault="00991864">
            <w:pPr>
              <w:spacing w:line="240" w:lineRule="exact"/>
              <w:rPr>
                <w:rFonts w:ascii="仿宋" w:eastAsia="仿宋" w:hAnsi="仿宋" w:cs="仿宋"/>
                <w:color w:val="000000"/>
                <w:sz w:val="24"/>
                <w:szCs w:val="18"/>
              </w:rPr>
            </w:pPr>
          </w:p>
        </w:tc>
        <w:tc>
          <w:tcPr>
            <w:tcW w:w="938" w:type="dxa"/>
            <w:gridSpan w:val="3"/>
            <w:vAlign w:val="center"/>
          </w:tcPr>
          <w:p w14:paraId="7944DB9A" w14:textId="77777777" w:rsidR="00991864" w:rsidRDefault="00B30DEC">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互动量</w:t>
            </w:r>
          </w:p>
        </w:tc>
        <w:tc>
          <w:tcPr>
            <w:tcW w:w="1367" w:type="dxa"/>
            <w:vAlign w:val="center"/>
          </w:tcPr>
          <w:p w14:paraId="5F893D2B" w14:textId="2E3D1B86" w:rsidR="00991864" w:rsidRDefault="00991864">
            <w:pPr>
              <w:spacing w:line="240" w:lineRule="exact"/>
              <w:rPr>
                <w:rFonts w:ascii="仿宋" w:eastAsia="仿宋" w:hAnsi="仿宋" w:cs="仿宋"/>
                <w:color w:val="000000"/>
                <w:sz w:val="24"/>
                <w:szCs w:val="18"/>
              </w:rPr>
            </w:pPr>
          </w:p>
        </w:tc>
      </w:tr>
      <w:tr w:rsidR="00991864" w14:paraId="3B774355" w14:textId="77777777">
        <w:trPr>
          <w:trHeight w:val="680"/>
        </w:trPr>
        <w:tc>
          <w:tcPr>
            <w:tcW w:w="906" w:type="dxa"/>
            <w:vAlign w:val="center"/>
          </w:tcPr>
          <w:p w14:paraId="6D4AB61C"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  ︵</w:t>
            </w:r>
          </w:p>
          <w:p w14:paraId="2EDD67C2"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初推</w:t>
            </w:r>
          </w:p>
          <w:p w14:paraId="4D25211E"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评荐</w:t>
            </w:r>
          </w:p>
          <w:p w14:paraId="76140CCB"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评理</w:t>
            </w:r>
          </w:p>
          <w:p w14:paraId="060AE41A"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语由</w:t>
            </w:r>
          </w:p>
          <w:p w14:paraId="5BCF16F6" w14:textId="77777777" w:rsidR="00991864" w:rsidRDefault="00B30DEC">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  ︶</w:t>
            </w:r>
          </w:p>
        </w:tc>
        <w:tc>
          <w:tcPr>
            <w:tcW w:w="8818" w:type="dxa"/>
            <w:gridSpan w:val="17"/>
            <w:vAlign w:val="center"/>
          </w:tcPr>
          <w:p w14:paraId="3B8DAA37" w14:textId="67B24D3E" w:rsidR="00991864" w:rsidRPr="00666F94" w:rsidRDefault="00B30DEC" w:rsidP="00666F94">
            <w:pPr>
              <w:spacing w:line="380" w:lineRule="exact"/>
              <w:ind w:firstLineChars="200" w:firstLine="560"/>
              <w:rPr>
                <w:rFonts w:ascii="仿宋" w:eastAsia="仿宋" w:hAnsi="仿宋" w:cs="仿宋"/>
                <w:color w:val="000000"/>
                <w:sz w:val="28"/>
                <w:szCs w:val="28"/>
              </w:rPr>
            </w:pPr>
            <w:r w:rsidRPr="00666F94">
              <w:rPr>
                <w:rFonts w:ascii="仿宋" w:eastAsia="仿宋" w:hAnsi="仿宋" w:cs="仿宋"/>
                <w:color w:val="000000"/>
                <w:sz w:val="28"/>
                <w:szCs w:val="28"/>
              </w:rPr>
              <w:t>稿件</w:t>
            </w:r>
            <w:r w:rsidR="009E01EB">
              <w:rPr>
                <w:rFonts w:ascii="仿宋" w:eastAsia="仿宋" w:hAnsi="仿宋" w:cs="仿宋" w:hint="eastAsia"/>
                <w:color w:val="000000"/>
                <w:sz w:val="28"/>
                <w:szCs w:val="28"/>
              </w:rPr>
              <w:t>具有重要现实意义。同时</w:t>
            </w:r>
            <w:r w:rsidRPr="00666F94">
              <w:rPr>
                <w:rFonts w:ascii="仿宋" w:eastAsia="仿宋" w:hAnsi="仿宋" w:cs="仿宋"/>
                <w:color w:val="000000"/>
                <w:sz w:val="28"/>
                <w:szCs w:val="28"/>
              </w:rPr>
              <w:t>注重人文关怀，短短千余字，通过游客的感受来凸显冰川消融带来的冲击，</w:t>
            </w:r>
            <w:r w:rsidR="00826E91">
              <w:rPr>
                <w:rFonts w:ascii="仿宋" w:eastAsia="仿宋" w:hAnsi="仿宋" w:cs="仿宋" w:hint="eastAsia"/>
                <w:color w:val="000000"/>
                <w:sz w:val="28"/>
                <w:szCs w:val="28"/>
              </w:rPr>
              <w:t>真实再现</w:t>
            </w:r>
            <w:r w:rsidR="00826E91" w:rsidRPr="00666F94">
              <w:rPr>
                <w:rFonts w:ascii="仿宋" w:eastAsia="仿宋" w:hAnsi="仿宋" w:cs="仿宋" w:hint="eastAsia"/>
                <w:color w:val="000000"/>
                <w:sz w:val="28"/>
                <w:szCs w:val="28"/>
              </w:rPr>
              <w:t>中国科研人员和藏地百姓为守住冰川所</w:t>
            </w:r>
            <w:proofErr w:type="gramStart"/>
            <w:r w:rsidR="00826E91" w:rsidRPr="00666F94">
              <w:rPr>
                <w:rFonts w:ascii="仿宋" w:eastAsia="仿宋" w:hAnsi="仿宋" w:cs="仿宋" w:hint="eastAsia"/>
                <w:color w:val="000000"/>
                <w:sz w:val="28"/>
                <w:szCs w:val="28"/>
              </w:rPr>
              <w:t>作出</w:t>
            </w:r>
            <w:proofErr w:type="gramEnd"/>
            <w:r w:rsidR="00826E91" w:rsidRPr="00666F94">
              <w:rPr>
                <w:rFonts w:ascii="仿宋" w:eastAsia="仿宋" w:hAnsi="仿宋" w:cs="仿宋" w:hint="eastAsia"/>
                <w:color w:val="000000"/>
                <w:sz w:val="28"/>
                <w:szCs w:val="28"/>
              </w:rPr>
              <w:t>的努力，更是习近平生态文明思想在</w:t>
            </w:r>
            <w:proofErr w:type="gramStart"/>
            <w:r w:rsidR="00826E91">
              <w:rPr>
                <w:rFonts w:ascii="仿宋" w:eastAsia="仿宋" w:hAnsi="仿宋" w:cs="仿宋" w:hint="eastAsia"/>
                <w:color w:val="000000"/>
                <w:sz w:val="28"/>
                <w:szCs w:val="28"/>
              </w:rPr>
              <w:t>四川涉藏州县</w:t>
            </w:r>
            <w:proofErr w:type="gramEnd"/>
            <w:r w:rsidR="00826E91">
              <w:rPr>
                <w:rFonts w:ascii="仿宋" w:eastAsia="仿宋" w:hAnsi="仿宋" w:cs="仿宋" w:hint="eastAsia"/>
                <w:color w:val="000000"/>
                <w:sz w:val="28"/>
                <w:szCs w:val="28"/>
              </w:rPr>
              <w:t>的生动实践。</w:t>
            </w:r>
            <w:bookmarkStart w:id="0" w:name="_GoBack"/>
            <w:bookmarkEnd w:id="0"/>
            <w:r w:rsidR="00954683">
              <w:rPr>
                <w:rFonts w:ascii="仿宋" w:eastAsia="仿宋" w:hAnsi="仿宋" w:cs="仿宋" w:hint="eastAsia"/>
                <w:color w:val="000000"/>
                <w:sz w:val="28"/>
                <w:szCs w:val="28"/>
              </w:rPr>
              <w:t>同意推荐。</w:t>
            </w:r>
          </w:p>
          <w:p w14:paraId="64A1F842" w14:textId="77777777" w:rsidR="00991864" w:rsidRDefault="00B30DEC">
            <w:pPr>
              <w:spacing w:line="240" w:lineRule="exact"/>
              <w:rPr>
                <w:rFonts w:ascii="华文中宋" w:eastAsia="华文中宋" w:hAnsi="华文中宋" w:cs="Times New Roman"/>
                <w:color w:val="000000"/>
                <w:spacing w:val="-2"/>
                <w:sz w:val="28"/>
              </w:rPr>
            </w:pPr>
            <w:r>
              <w:rPr>
                <w:rFonts w:ascii="华文中宋" w:eastAsia="华文中宋" w:hAnsi="华文中宋" w:cs="Times New Roman" w:hint="eastAsia"/>
                <w:color w:val="000000"/>
                <w:spacing w:val="-2"/>
                <w:sz w:val="28"/>
              </w:rPr>
              <w:t xml:space="preserve">                   </w:t>
            </w:r>
          </w:p>
          <w:p w14:paraId="0AD1C151" w14:textId="77777777" w:rsidR="00991864" w:rsidRDefault="00B30DEC">
            <w:pPr>
              <w:spacing w:line="360" w:lineRule="exact"/>
              <w:rPr>
                <w:rFonts w:ascii="华文中宋" w:eastAsia="华文中宋" w:hAnsi="华文中宋" w:cs="Times New Roman"/>
                <w:color w:val="000000"/>
                <w:sz w:val="28"/>
              </w:rPr>
            </w:pPr>
            <w:r>
              <w:rPr>
                <w:rFonts w:ascii="华文中宋" w:eastAsia="华文中宋" w:hAnsi="华文中宋" w:cs="Times New Roman" w:hint="eastAsia"/>
                <w:color w:val="000000"/>
                <w:spacing w:val="-2"/>
                <w:sz w:val="28"/>
              </w:rPr>
              <w:t xml:space="preserve">                           签名：</w:t>
            </w:r>
            <w:r>
              <w:rPr>
                <w:rFonts w:ascii="华文中宋" w:eastAsia="华文中宋" w:hAnsi="华文中宋" w:cs="Times New Roman" w:hint="eastAsia"/>
                <w:color w:val="000000"/>
                <w:sz w:val="28"/>
              </w:rPr>
              <w:t>（盖单位公章）</w:t>
            </w:r>
          </w:p>
          <w:p w14:paraId="3BB787EB" w14:textId="77777777" w:rsidR="00991864" w:rsidRDefault="00B30DEC">
            <w:pPr>
              <w:rPr>
                <w:rFonts w:ascii="仿宋" w:eastAsia="仿宋" w:hAnsi="仿宋" w:cs="Times New Roman"/>
                <w:color w:val="000000"/>
                <w:sz w:val="32"/>
                <w:szCs w:val="21"/>
              </w:rPr>
            </w:pPr>
            <w:r>
              <w:rPr>
                <w:rFonts w:ascii="仿宋_GB2312" w:eastAsia="仿宋_GB2312" w:hAnsi="Calibri" w:cs="Times New Roman" w:hint="eastAsia"/>
                <w:color w:val="000000"/>
                <w:sz w:val="28"/>
              </w:rPr>
              <w:t xml:space="preserve">                                 </w:t>
            </w:r>
            <w:r>
              <w:rPr>
                <w:rFonts w:ascii="华文中宋" w:eastAsia="华文中宋" w:hAnsi="华文中宋" w:cs="Times New Roman" w:hint="eastAsia"/>
                <w:color w:val="000000"/>
                <w:sz w:val="28"/>
              </w:rPr>
              <w:t>2025</w:t>
            </w:r>
            <w:r>
              <w:rPr>
                <w:rFonts w:ascii="华文中宋" w:eastAsia="华文中宋" w:hAnsi="华文中宋" w:cs="Times New Roman"/>
                <w:color w:val="000000"/>
                <w:sz w:val="28"/>
              </w:rPr>
              <w:t xml:space="preserve">年  </w:t>
            </w:r>
            <w:r>
              <w:rPr>
                <w:rFonts w:ascii="华文中宋" w:eastAsia="华文中宋" w:hAnsi="华文中宋" w:cs="Times New Roman" w:hint="eastAsia"/>
                <w:color w:val="000000"/>
                <w:sz w:val="28"/>
              </w:rPr>
              <w:t>月</w:t>
            </w:r>
            <w:r>
              <w:rPr>
                <w:rFonts w:ascii="华文中宋" w:eastAsia="华文中宋" w:hAnsi="华文中宋" w:cs="Times New Roman"/>
                <w:color w:val="000000"/>
                <w:sz w:val="28"/>
              </w:rPr>
              <w:t xml:space="preserve">  </w:t>
            </w:r>
            <w:r>
              <w:rPr>
                <w:rFonts w:ascii="华文中宋" w:eastAsia="华文中宋" w:hAnsi="华文中宋" w:cs="Times New Roman" w:hint="eastAsia"/>
                <w:color w:val="000000"/>
                <w:sz w:val="28"/>
              </w:rPr>
              <w:t>日</w:t>
            </w:r>
          </w:p>
        </w:tc>
      </w:tr>
      <w:tr w:rsidR="00991864" w14:paraId="3C6EA1F4" w14:textId="77777777">
        <w:trPr>
          <w:trHeight w:val="585"/>
        </w:trPr>
        <w:tc>
          <w:tcPr>
            <w:tcW w:w="906" w:type="dxa"/>
            <w:vAlign w:val="center"/>
          </w:tcPr>
          <w:p w14:paraId="27AA0404"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联系人</w:t>
            </w:r>
          </w:p>
        </w:tc>
        <w:tc>
          <w:tcPr>
            <w:tcW w:w="2334" w:type="dxa"/>
            <w:gridSpan w:val="4"/>
            <w:vAlign w:val="center"/>
          </w:tcPr>
          <w:p w14:paraId="1526A94A" w14:textId="2F2D4DED" w:rsidR="00991864" w:rsidRDefault="006747BF">
            <w:pPr>
              <w:spacing w:line="300" w:lineRule="exact"/>
              <w:jc w:val="center"/>
              <w:rPr>
                <w:rFonts w:ascii="华文中宋" w:eastAsia="华文中宋" w:hAnsi="华文中宋" w:cs="Times New Roman"/>
                <w:color w:val="000000"/>
                <w:sz w:val="28"/>
              </w:rPr>
            </w:pPr>
            <w:proofErr w:type="gramStart"/>
            <w:r>
              <w:rPr>
                <w:rFonts w:ascii="华文中宋" w:eastAsia="华文中宋" w:hAnsi="华文中宋" w:cs="Times New Roman" w:hint="eastAsia"/>
                <w:color w:val="000000"/>
                <w:sz w:val="28"/>
              </w:rPr>
              <w:t>韩仪</w:t>
            </w:r>
            <w:proofErr w:type="gramEnd"/>
          </w:p>
        </w:tc>
        <w:tc>
          <w:tcPr>
            <w:tcW w:w="1621" w:type="dxa"/>
            <w:gridSpan w:val="3"/>
            <w:vAlign w:val="center"/>
          </w:tcPr>
          <w:p w14:paraId="16431372"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邮箱</w:t>
            </w:r>
          </w:p>
        </w:tc>
        <w:tc>
          <w:tcPr>
            <w:tcW w:w="1620" w:type="dxa"/>
            <w:gridSpan w:val="5"/>
            <w:vAlign w:val="center"/>
          </w:tcPr>
          <w:p w14:paraId="349C395C" w14:textId="22D338FD" w:rsidR="00991864" w:rsidRDefault="006747BF">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h</w:t>
            </w:r>
            <w:r>
              <w:rPr>
                <w:rFonts w:ascii="华文中宋" w:eastAsia="华文中宋" w:hAnsi="华文中宋" w:cs="Times New Roman"/>
                <w:color w:val="000000"/>
                <w:sz w:val="28"/>
              </w:rPr>
              <w:t>anyi@chinanew.com.cn</w:t>
            </w:r>
          </w:p>
        </w:tc>
        <w:tc>
          <w:tcPr>
            <w:tcW w:w="1621" w:type="dxa"/>
            <w:gridSpan w:val="2"/>
            <w:vAlign w:val="center"/>
          </w:tcPr>
          <w:p w14:paraId="0B18FC60"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手机</w:t>
            </w:r>
          </w:p>
        </w:tc>
        <w:tc>
          <w:tcPr>
            <w:tcW w:w="1622" w:type="dxa"/>
            <w:gridSpan w:val="3"/>
            <w:vAlign w:val="center"/>
          </w:tcPr>
          <w:p w14:paraId="00433E04" w14:textId="3A3D719F" w:rsidR="00991864" w:rsidRDefault="006747BF">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1</w:t>
            </w:r>
            <w:r>
              <w:rPr>
                <w:rFonts w:ascii="华文中宋" w:eastAsia="华文中宋" w:hAnsi="华文中宋" w:cs="Times New Roman"/>
                <w:color w:val="000000"/>
                <w:sz w:val="28"/>
              </w:rPr>
              <w:t>8010119980</w:t>
            </w:r>
          </w:p>
        </w:tc>
      </w:tr>
      <w:tr w:rsidR="00991864" w14:paraId="2039ADCB" w14:textId="77777777">
        <w:trPr>
          <w:trHeight w:val="430"/>
        </w:trPr>
        <w:tc>
          <w:tcPr>
            <w:tcW w:w="906" w:type="dxa"/>
            <w:vAlign w:val="center"/>
          </w:tcPr>
          <w:p w14:paraId="015BB748"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地址</w:t>
            </w:r>
          </w:p>
        </w:tc>
        <w:tc>
          <w:tcPr>
            <w:tcW w:w="5575" w:type="dxa"/>
            <w:gridSpan w:val="12"/>
            <w:vAlign w:val="center"/>
          </w:tcPr>
          <w:p w14:paraId="1FC7A42F" w14:textId="68987D4E" w:rsidR="00991864" w:rsidRDefault="006747BF" w:rsidP="006747BF">
            <w:pPr>
              <w:spacing w:line="300" w:lineRule="exact"/>
              <w:rPr>
                <w:rFonts w:ascii="华文中宋" w:eastAsia="华文中宋" w:hAnsi="华文中宋" w:cs="Times New Roman"/>
                <w:color w:val="000000"/>
                <w:sz w:val="28"/>
              </w:rPr>
            </w:pPr>
            <w:r>
              <w:rPr>
                <w:rFonts w:ascii="华文中宋" w:eastAsia="华文中宋" w:hAnsi="华文中宋" w:cs="Times New Roman" w:hint="eastAsia"/>
                <w:color w:val="000000"/>
                <w:sz w:val="28"/>
              </w:rPr>
              <w:t>北京市百万庄南街1</w:t>
            </w:r>
            <w:r>
              <w:rPr>
                <w:rFonts w:ascii="华文中宋" w:eastAsia="华文中宋" w:hAnsi="华文中宋" w:cs="Times New Roman"/>
                <w:color w:val="000000"/>
                <w:sz w:val="28"/>
              </w:rPr>
              <w:t>2</w:t>
            </w:r>
            <w:r>
              <w:rPr>
                <w:rFonts w:ascii="华文中宋" w:eastAsia="华文中宋" w:hAnsi="华文中宋" w:cs="Times New Roman" w:hint="eastAsia"/>
                <w:color w:val="000000"/>
                <w:sz w:val="28"/>
              </w:rPr>
              <w:t>号中国新闻社</w:t>
            </w:r>
          </w:p>
        </w:tc>
        <w:tc>
          <w:tcPr>
            <w:tcW w:w="1621" w:type="dxa"/>
            <w:gridSpan w:val="2"/>
            <w:vAlign w:val="center"/>
          </w:tcPr>
          <w:p w14:paraId="2B60722E" w14:textId="77777777" w:rsidR="00991864" w:rsidRDefault="00B30DEC">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邮编</w:t>
            </w:r>
          </w:p>
        </w:tc>
        <w:tc>
          <w:tcPr>
            <w:tcW w:w="1622" w:type="dxa"/>
            <w:gridSpan w:val="3"/>
            <w:vAlign w:val="center"/>
          </w:tcPr>
          <w:p w14:paraId="2B8AA9EF" w14:textId="4A3E3837" w:rsidR="00991864" w:rsidRDefault="006747BF">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1</w:t>
            </w:r>
            <w:r>
              <w:rPr>
                <w:rFonts w:ascii="华文中宋" w:eastAsia="华文中宋" w:hAnsi="华文中宋" w:cs="Times New Roman"/>
                <w:color w:val="000000"/>
                <w:sz w:val="28"/>
              </w:rPr>
              <w:t>00037</w:t>
            </w:r>
          </w:p>
        </w:tc>
      </w:tr>
    </w:tbl>
    <w:p w14:paraId="0D96A5DA" w14:textId="1EDD6BA5" w:rsidR="00991864" w:rsidRDefault="00991864">
      <w:pPr>
        <w:autoSpaceDE w:val="0"/>
        <w:autoSpaceDN w:val="0"/>
        <w:adjustRightInd w:val="0"/>
        <w:spacing w:line="420" w:lineRule="exact"/>
      </w:pPr>
    </w:p>
    <w:p w14:paraId="2F776AD7" w14:textId="134A820A" w:rsidR="00515EE4" w:rsidRDefault="00515EE4">
      <w:pPr>
        <w:autoSpaceDE w:val="0"/>
        <w:autoSpaceDN w:val="0"/>
        <w:adjustRightInd w:val="0"/>
        <w:spacing w:line="420" w:lineRule="exact"/>
      </w:pPr>
    </w:p>
    <w:p w14:paraId="2C6B7B7F" w14:textId="326D8404" w:rsidR="00515EE4" w:rsidRDefault="00515EE4">
      <w:pPr>
        <w:autoSpaceDE w:val="0"/>
        <w:autoSpaceDN w:val="0"/>
        <w:adjustRightInd w:val="0"/>
        <w:spacing w:line="420" w:lineRule="exact"/>
      </w:pPr>
    </w:p>
    <w:p w14:paraId="2E6E4EDE" w14:textId="58D46414" w:rsidR="00515EE4" w:rsidRDefault="00515EE4">
      <w:pPr>
        <w:autoSpaceDE w:val="0"/>
        <w:autoSpaceDN w:val="0"/>
        <w:adjustRightInd w:val="0"/>
        <w:spacing w:line="420" w:lineRule="exact"/>
      </w:pPr>
    </w:p>
    <w:p w14:paraId="538DA0F8" w14:textId="77777777" w:rsidR="00306173" w:rsidRDefault="00306173" w:rsidP="00515EE4">
      <w:pPr>
        <w:pStyle w:val="a7"/>
        <w:shd w:val="clear" w:color="auto" w:fill="FFFFFF"/>
        <w:spacing w:before="0" w:beforeAutospacing="0" w:after="0" w:afterAutospacing="0"/>
        <w:rPr>
          <w:b/>
          <w:color w:val="2C3E50"/>
          <w:sz w:val="21"/>
          <w:szCs w:val="21"/>
        </w:rPr>
      </w:pPr>
    </w:p>
    <w:p w14:paraId="7450E046" w14:textId="77777777" w:rsidR="00306173" w:rsidRDefault="00306173" w:rsidP="00515EE4">
      <w:pPr>
        <w:pStyle w:val="a7"/>
        <w:shd w:val="clear" w:color="auto" w:fill="FFFFFF"/>
        <w:spacing w:before="0" w:beforeAutospacing="0" w:after="0" w:afterAutospacing="0"/>
        <w:rPr>
          <w:b/>
          <w:color w:val="2C3E50"/>
          <w:sz w:val="21"/>
          <w:szCs w:val="21"/>
        </w:rPr>
      </w:pPr>
    </w:p>
    <w:p w14:paraId="185A9EC2" w14:textId="77777777" w:rsidR="00306173" w:rsidRDefault="00306173" w:rsidP="00515EE4">
      <w:pPr>
        <w:pStyle w:val="a7"/>
        <w:shd w:val="clear" w:color="auto" w:fill="FFFFFF"/>
        <w:spacing w:before="0" w:beforeAutospacing="0" w:after="0" w:afterAutospacing="0"/>
        <w:rPr>
          <w:b/>
          <w:color w:val="2C3E50"/>
          <w:sz w:val="21"/>
          <w:szCs w:val="21"/>
        </w:rPr>
      </w:pPr>
    </w:p>
    <w:p w14:paraId="134B6E1E" w14:textId="77777777" w:rsidR="00306173" w:rsidRDefault="00306173" w:rsidP="00515EE4">
      <w:pPr>
        <w:pStyle w:val="a7"/>
        <w:shd w:val="clear" w:color="auto" w:fill="FFFFFF"/>
        <w:spacing w:before="0" w:beforeAutospacing="0" w:after="0" w:afterAutospacing="0"/>
        <w:rPr>
          <w:b/>
          <w:color w:val="2C3E50"/>
          <w:sz w:val="21"/>
          <w:szCs w:val="21"/>
        </w:rPr>
      </w:pPr>
    </w:p>
    <w:p w14:paraId="69CAB34A" w14:textId="77777777" w:rsidR="00306173" w:rsidRDefault="00306173" w:rsidP="00515EE4">
      <w:pPr>
        <w:pStyle w:val="a7"/>
        <w:shd w:val="clear" w:color="auto" w:fill="FFFFFF"/>
        <w:spacing w:before="0" w:beforeAutospacing="0" w:after="0" w:afterAutospacing="0"/>
        <w:rPr>
          <w:b/>
          <w:color w:val="2C3E50"/>
          <w:sz w:val="21"/>
          <w:szCs w:val="21"/>
        </w:rPr>
      </w:pPr>
    </w:p>
    <w:p w14:paraId="47ECF628" w14:textId="77777777" w:rsidR="00306173" w:rsidRDefault="00306173" w:rsidP="00515EE4">
      <w:pPr>
        <w:pStyle w:val="a7"/>
        <w:shd w:val="clear" w:color="auto" w:fill="FFFFFF"/>
        <w:spacing w:before="0" w:beforeAutospacing="0" w:after="0" w:afterAutospacing="0"/>
        <w:rPr>
          <w:b/>
          <w:color w:val="2C3E50"/>
          <w:sz w:val="21"/>
          <w:szCs w:val="21"/>
        </w:rPr>
      </w:pPr>
    </w:p>
    <w:p w14:paraId="33B13509" w14:textId="77777777" w:rsidR="00306173" w:rsidRDefault="00306173" w:rsidP="00515EE4">
      <w:pPr>
        <w:pStyle w:val="a7"/>
        <w:shd w:val="clear" w:color="auto" w:fill="FFFFFF"/>
        <w:spacing w:before="0" w:beforeAutospacing="0" w:after="0" w:afterAutospacing="0"/>
        <w:rPr>
          <w:b/>
          <w:color w:val="2C3E50"/>
          <w:sz w:val="21"/>
          <w:szCs w:val="21"/>
        </w:rPr>
      </w:pPr>
    </w:p>
    <w:p w14:paraId="7EAD97BF" w14:textId="77777777" w:rsidR="00306173" w:rsidRDefault="00306173" w:rsidP="00515EE4">
      <w:pPr>
        <w:pStyle w:val="a7"/>
        <w:shd w:val="clear" w:color="auto" w:fill="FFFFFF"/>
        <w:spacing w:before="0" w:beforeAutospacing="0" w:after="0" w:afterAutospacing="0"/>
        <w:rPr>
          <w:b/>
          <w:color w:val="2C3E50"/>
          <w:sz w:val="21"/>
          <w:szCs w:val="21"/>
        </w:rPr>
      </w:pPr>
    </w:p>
    <w:p w14:paraId="6FCAD75B" w14:textId="77777777" w:rsidR="00306173" w:rsidRDefault="00306173" w:rsidP="00515EE4">
      <w:pPr>
        <w:pStyle w:val="a7"/>
        <w:shd w:val="clear" w:color="auto" w:fill="FFFFFF"/>
        <w:spacing w:before="0" w:beforeAutospacing="0" w:after="0" w:afterAutospacing="0"/>
        <w:rPr>
          <w:b/>
          <w:color w:val="2C3E50"/>
          <w:sz w:val="21"/>
          <w:szCs w:val="21"/>
        </w:rPr>
      </w:pPr>
    </w:p>
    <w:p w14:paraId="53DAB15D" w14:textId="77777777" w:rsidR="00306173" w:rsidRDefault="00306173" w:rsidP="00515EE4">
      <w:pPr>
        <w:pStyle w:val="a7"/>
        <w:shd w:val="clear" w:color="auto" w:fill="FFFFFF"/>
        <w:spacing w:before="0" w:beforeAutospacing="0" w:after="0" w:afterAutospacing="0"/>
        <w:rPr>
          <w:b/>
          <w:color w:val="2C3E50"/>
          <w:sz w:val="21"/>
          <w:szCs w:val="21"/>
        </w:rPr>
      </w:pPr>
    </w:p>
    <w:p w14:paraId="4B50C4AE" w14:textId="77777777" w:rsidR="00306173" w:rsidRDefault="00306173" w:rsidP="00515EE4">
      <w:pPr>
        <w:pStyle w:val="a7"/>
        <w:shd w:val="clear" w:color="auto" w:fill="FFFFFF"/>
        <w:spacing w:before="0" w:beforeAutospacing="0" w:after="0" w:afterAutospacing="0"/>
        <w:rPr>
          <w:b/>
          <w:color w:val="2C3E50"/>
          <w:sz w:val="21"/>
          <w:szCs w:val="21"/>
        </w:rPr>
      </w:pPr>
    </w:p>
    <w:p w14:paraId="3F6796EB" w14:textId="77777777" w:rsidR="00306173" w:rsidRDefault="00306173" w:rsidP="00515EE4">
      <w:pPr>
        <w:pStyle w:val="a7"/>
        <w:shd w:val="clear" w:color="auto" w:fill="FFFFFF"/>
        <w:spacing w:before="0" w:beforeAutospacing="0" w:after="0" w:afterAutospacing="0"/>
        <w:rPr>
          <w:b/>
          <w:color w:val="2C3E50"/>
          <w:sz w:val="21"/>
          <w:szCs w:val="21"/>
        </w:rPr>
      </w:pPr>
    </w:p>
    <w:p w14:paraId="4BCD4926" w14:textId="77777777" w:rsidR="00306173" w:rsidRDefault="00306173" w:rsidP="00515EE4">
      <w:pPr>
        <w:pStyle w:val="a7"/>
        <w:shd w:val="clear" w:color="auto" w:fill="FFFFFF"/>
        <w:spacing w:before="0" w:beforeAutospacing="0" w:after="0" w:afterAutospacing="0"/>
        <w:rPr>
          <w:b/>
          <w:color w:val="2C3E50"/>
          <w:sz w:val="21"/>
          <w:szCs w:val="21"/>
        </w:rPr>
      </w:pPr>
    </w:p>
    <w:p w14:paraId="3C1B95AA" w14:textId="77777777" w:rsidR="00306173" w:rsidRDefault="00306173" w:rsidP="00515EE4">
      <w:pPr>
        <w:pStyle w:val="a7"/>
        <w:shd w:val="clear" w:color="auto" w:fill="FFFFFF"/>
        <w:spacing w:before="0" w:beforeAutospacing="0" w:after="0" w:afterAutospacing="0"/>
        <w:rPr>
          <w:b/>
          <w:color w:val="2C3E50"/>
          <w:sz w:val="21"/>
          <w:szCs w:val="21"/>
        </w:rPr>
      </w:pPr>
    </w:p>
    <w:p w14:paraId="624FE026" w14:textId="77777777" w:rsidR="00306173" w:rsidRDefault="00306173" w:rsidP="00515EE4">
      <w:pPr>
        <w:pStyle w:val="a7"/>
        <w:shd w:val="clear" w:color="auto" w:fill="FFFFFF"/>
        <w:spacing w:before="0" w:beforeAutospacing="0" w:after="0" w:afterAutospacing="0"/>
        <w:rPr>
          <w:b/>
          <w:color w:val="2C3E50"/>
          <w:sz w:val="21"/>
          <w:szCs w:val="21"/>
        </w:rPr>
      </w:pPr>
    </w:p>
    <w:p w14:paraId="7CF68F74" w14:textId="77777777" w:rsidR="00306173" w:rsidRDefault="00306173" w:rsidP="00515EE4">
      <w:pPr>
        <w:pStyle w:val="a7"/>
        <w:shd w:val="clear" w:color="auto" w:fill="FFFFFF"/>
        <w:spacing w:before="0" w:beforeAutospacing="0" w:after="0" w:afterAutospacing="0"/>
        <w:rPr>
          <w:b/>
          <w:color w:val="2C3E50"/>
          <w:sz w:val="21"/>
          <w:szCs w:val="21"/>
        </w:rPr>
      </w:pPr>
    </w:p>
    <w:p w14:paraId="4A91887A" w14:textId="77777777" w:rsidR="00306173" w:rsidRDefault="00306173" w:rsidP="00515EE4">
      <w:pPr>
        <w:pStyle w:val="a7"/>
        <w:shd w:val="clear" w:color="auto" w:fill="FFFFFF"/>
        <w:spacing w:before="0" w:beforeAutospacing="0" w:after="0" w:afterAutospacing="0"/>
        <w:rPr>
          <w:b/>
          <w:color w:val="2C3E50"/>
          <w:sz w:val="21"/>
          <w:szCs w:val="21"/>
        </w:rPr>
      </w:pPr>
    </w:p>
    <w:p w14:paraId="0D309501" w14:textId="77777777" w:rsidR="00306173" w:rsidRDefault="00306173" w:rsidP="00515EE4">
      <w:pPr>
        <w:pStyle w:val="a7"/>
        <w:shd w:val="clear" w:color="auto" w:fill="FFFFFF"/>
        <w:spacing w:before="0" w:beforeAutospacing="0" w:after="0" w:afterAutospacing="0"/>
        <w:rPr>
          <w:b/>
          <w:color w:val="2C3E50"/>
          <w:sz w:val="21"/>
          <w:szCs w:val="21"/>
        </w:rPr>
      </w:pPr>
    </w:p>
    <w:p w14:paraId="3DC61E2A" w14:textId="77777777" w:rsidR="00306173" w:rsidRDefault="00306173" w:rsidP="00515EE4">
      <w:pPr>
        <w:pStyle w:val="a7"/>
        <w:shd w:val="clear" w:color="auto" w:fill="FFFFFF"/>
        <w:spacing w:before="0" w:beforeAutospacing="0" w:after="0" w:afterAutospacing="0"/>
        <w:rPr>
          <w:b/>
          <w:color w:val="2C3E50"/>
          <w:sz w:val="21"/>
          <w:szCs w:val="21"/>
        </w:rPr>
      </w:pPr>
    </w:p>
    <w:p w14:paraId="6BB2D83B" w14:textId="77777777" w:rsidR="00306173" w:rsidRDefault="00306173" w:rsidP="00515EE4">
      <w:pPr>
        <w:pStyle w:val="a7"/>
        <w:shd w:val="clear" w:color="auto" w:fill="FFFFFF"/>
        <w:spacing w:before="0" w:beforeAutospacing="0" w:after="0" w:afterAutospacing="0"/>
        <w:rPr>
          <w:b/>
          <w:color w:val="2C3E50"/>
          <w:sz w:val="21"/>
          <w:szCs w:val="21"/>
        </w:rPr>
      </w:pPr>
    </w:p>
    <w:p w14:paraId="6EA8CB91" w14:textId="77777777" w:rsidR="00306173" w:rsidRDefault="00306173" w:rsidP="00515EE4">
      <w:pPr>
        <w:pStyle w:val="a7"/>
        <w:shd w:val="clear" w:color="auto" w:fill="FFFFFF"/>
        <w:spacing w:before="0" w:beforeAutospacing="0" w:after="0" w:afterAutospacing="0"/>
        <w:rPr>
          <w:b/>
          <w:color w:val="2C3E50"/>
          <w:sz w:val="21"/>
          <w:szCs w:val="21"/>
        </w:rPr>
      </w:pPr>
    </w:p>
    <w:p w14:paraId="10958388" w14:textId="77777777" w:rsidR="00306173" w:rsidRDefault="00306173" w:rsidP="00515EE4">
      <w:pPr>
        <w:pStyle w:val="a7"/>
        <w:shd w:val="clear" w:color="auto" w:fill="FFFFFF"/>
        <w:spacing w:before="0" w:beforeAutospacing="0" w:after="0" w:afterAutospacing="0"/>
        <w:rPr>
          <w:b/>
          <w:color w:val="2C3E50"/>
          <w:sz w:val="21"/>
          <w:szCs w:val="21"/>
        </w:rPr>
      </w:pPr>
    </w:p>
    <w:p w14:paraId="6FE84E01" w14:textId="5C96645F"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中新社阿坝11月1日电　题：让冰川“退烧”：四川藏地小县如何守住亿年冰川？</w:t>
      </w:r>
    </w:p>
    <w:p w14:paraId="3E056EC7" w14:textId="7777777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作者 </w:t>
      </w:r>
      <w:proofErr w:type="gramStart"/>
      <w:r w:rsidRPr="00515EE4">
        <w:rPr>
          <w:b/>
          <w:color w:val="2C3E50"/>
          <w:sz w:val="21"/>
          <w:szCs w:val="21"/>
        </w:rPr>
        <w:t>单鹏</w:t>
      </w:r>
      <w:proofErr w:type="gramEnd"/>
      <w:r w:rsidRPr="00515EE4">
        <w:rPr>
          <w:b/>
          <w:color w:val="2C3E50"/>
          <w:sz w:val="21"/>
          <w:szCs w:val="21"/>
        </w:rPr>
        <w:t xml:space="preserve"> 安源</w:t>
      </w:r>
    </w:p>
    <w:p w14:paraId="7177B037" w14:textId="7777777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lastRenderedPageBreak/>
        <w:t xml:space="preserve">　　在四川省阿坝州黑水县达古冰川海拔4860米的雪山之巅，有一块“让冰川退烧”的牌子。它被紧紧拴在悬崖边护栏上的显眼位置，提醒往来游客冰川在“发烧”。</w:t>
      </w:r>
    </w:p>
    <w:p w14:paraId="17B02BB7" w14:textId="7777777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黑水县位于阿坝州中部，因黑水河得名，平均海拔3500多米。黑水县旅游资源丰富，达古冰川是其中的“顶流”，每年数万人慕名而来。达古冰川形成于约一亿年前，是典型的现代山地冰川。但随着全球气候变暖，达古冰川也无法避免逐渐消融的残酷现实。</w:t>
      </w:r>
    </w:p>
    <w:p w14:paraId="5C89B72A" w14:textId="7777777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中国有数万条冰川分布在新疆、西藏、青海、四川、云南等西部地区的高山和高原之上。在所有冰川之中，达古冰川只有0.54平方公里，从面积看并不起眼。</w:t>
      </w:r>
    </w:p>
    <w:p w14:paraId="2A449C21" w14:textId="7777777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中国的冰川绝大多数在无人区，人们能够到达的冰川不足百条，而像达古冰川这样具备便利基础设施的冰川屈指可数。”中国科学院西北生态环境资源研究院（下称中国科学院西北研究院）研究员王飞腾解释道，“所以达古冰川有着重要的科研和科普价值。”</w:t>
      </w:r>
    </w:p>
    <w:p w14:paraId="2526579C" w14:textId="7777777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达古冰川风景名胜区管理局（</w:t>
      </w:r>
      <w:proofErr w:type="gramStart"/>
      <w:r w:rsidRPr="00515EE4">
        <w:rPr>
          <w:b/>
          <w:color w:val="2C3E50"/>
          <w:sz w:val="21"/>
          <w:szCs w:val="21"/>
        </w:rPr>
        <w:t>下称达古</w:t>
      </w:r>
      <w:proofErr w:type="gramEnd"/>
      <w:r w:rsidRPr="00515EE4">
        <w:rPr>
          <w:b/>
          <w:color w:val="2C3E50"/>
          <w:sz w:val="21"/>
          <w:szCs w:val="21"/>
        </w:rPr>
        <w:t>冰川管理局）科研处副处长张</w:t>
      </w:r>
      <w:proofErr w:type="gramStart"/>
      <w:r w:rsidRPr="00515EE4">
        <w:rPr>
          <w:b/>
          <w:color w:val="2C3E50"/>
          <w:sz w:val="21"/>
          <w:szCs w:val="21"/>
        </w:rPr>
        <w:t>伏告诉</w:t>
      </w:r>
      <w:proofErr w:type="gramEnd"/>
      <w:r w:rsidRPr="00515EE4">
        <w:rPr>
          <w:b/>
          <w:color w:val="2C3E50"/>
          <w:sz w:val="21"/>
          <w:szCs w:val="21"/>
        </w:rPr>
        <w:t>记者，达古冰川厚度较薄，平均只有7至8米。由于地处青藏高原外围，海拔相对较低，达古冰川的消融速度较快，厚度每年减少1至2米。与其他冰川相比，达古冰川面临的消融形势更为严峻。</w:t>
      </w:r>
    </w:p>
    <w:p w14:paraId="4AFBC94C" w14:textId="6AC3DB0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为了把冰川留住，达古冰川管理局携手中国科学院西北研究院，在2020年启动了名为“给冰川‘盖被子’”的实验。自首次“盖被子”以来，这一实验已持续了5年，覆盖面积增加到约3000平方米，覆盖材料也从普通的土工布升级为成本和适应性更加友好的新型辐射制冷材料。今年3月，王飞腾团队还利用造雪机把冰川消融的水再造成雪，反补到冰川上。上述措施对冰川“退烧”起到了一定效果，减缓了实验区域冰川消融的速度。未来，达古冰川“盖被子”的面积还会扩大。</w:t>
      </w:r>
    </w:p>
    <w:p w14:paraId="7A3BA471" w14:textId="31159C65"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发展旅游则是保护冰川的另一种方式。入秋以来，达古冰川进入旅游旺季，每天有上千名海内外游客乘坐缆车来到达古冰川之巅。在达古冰川管理局副局长黄仕海看来，这不仅是游客与冰川的亲密接触，更是关于全球气候与冰川关系的科普。</w:t>
      </w:r>
    </w:p>
    <w:p w14:paraId="5D208700" w14:textId="04893914"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“冰川消融以前只是我脑海中一个模糊的概念，但在达古冰川，这个概念具象化了。”泰国游客索拉凯（</w:t>
      </w:r>
      <w:proofErr w:type="spellStart"/>
      <w:r w:rsidRPr="00515EE4">
        <w:rPr>
          <w:b/>
          <w:color w:val="2C3E50"/>
          <w:sz w:val="21"/>
          <w:szCs w:val="21"/>
        </w:rPr>
        <w:t>Sorakrai</w:t>
      </w:r>
      <w:proofErr w:type="spellEnd"/>
      <w:r w:rsidRPr="00515EE4">
        <w:rPr>
          <w:b/>
          <w:color w:val="2C3E50"/>
          <w:sz w:val="21"/>
          <w:szCs w:val="21"/>
        </w:rPr>
        <w:t>）在达古冰川山顶看到了泪湖——一个由冰川融水形成的高山湖泊。导游告诉他，湖泊面积越大，说明冰川融化越多。这给索拉凯内心带来冲击，“对普通人而言，多乘一次公交车，少开一次空调，也许就是对遥远冰川的保护。”他说。</w:t>
      </w:r>
    </w:p>
    <w:p w14:paraId="43E7DFE5" w14:textId="2A0E6367" w:rsidR="00515EE4" w:rsidRPr="00515EE4" w:rsidRDefault="00515EE4" w:rsidP="00515EE4">
      <w:pPr>
        <w:pStyle w:val="a7"/>
        <w:shd w:val="clear" w:color="auto" w:fill="FFFFFF"/>
        <w:spacing w:before="0" w:beforeAutospacing="0" w:after="0" w:afterAutospacing="0"/>
        <w:rPr>
          <w:b/>
          <w:color w:val="2C3E50"/>
          <w:sz w:val="21"/>
          <w:szCs w:val="21"/>
        </w:rPr>
      </w:pPr>
      <w:r w:rsidRPr="00515EE4">
        <w:rPr>
          <w:b/>
          <w:color w:val="2C3E50"/>
          <w:sz w:val="21"/>
          <w:szCs w:val="21"/>
        </w:rPr>
        <w:t xml:space="preserve">　　近几年，王飞腾在工作之余辗转于上海、深圳、香港等地，为中小学生讲述给冰川“盖被子”的故事。王飞腾的“穿针引线”取得了进展，今年4月，由达古冰川管理局、中国科学院西北研究院以及香港纬利公司三方共同发起的“让冰川退烧”</w:t>
      </w:r>
      <w:proofErr w:type="gramStart"/>
      <w:r w:rsidRPr="00515EE4">
        <w:rPr>
          <w:b/>
          <w:color w:val="2C3E50"/>
          <w:sz w:val="21"/>
          <w:szCs w:val="21"/>
        </w:rPr>
        <w:t>研</w:t>
      </w:r>
      <w:proofErr w:type="gramEnd"/>
      <w:r w:rsidRPr="00515EE4">
        <w:rPr>
          <w:b/>
          <w:color w:val="2C3E50"/>
          <w:sz w:val="21"/>
          <w:szCs w:val="21"/>
        </w:rPr>
        <w:t>学活动在达古冰川开展，香港百余名学生及家长在达古冰川进行了生物多样性、生态系统、冰川地质等方面的</w:t>
      </w:r>
      <w:proofErr w:type="gramStart"/>
      <w:r w:rsidRPr="00515EE4">
        <w:rPr>
          <w:b/>
          <w:color w:val="2C3E50"/>
          <w:sz w:val="21"/>
          <w:szCs w:val="21"/>
        </w:rPr>
        <w:t>研</w:t>
      </w:r>
      <w:proofErr w:type="gramEnd"/>
      <w:r w:rsidRPr="00515EE4">
        <w:rPr>
          <w:b/>
          <w:color w:val="2C3E50"/>
          <w:sz w:val="21"/>
          <w:szCs w:val="21"/>
        </w:rPr>
        <w:t>学。</w:t>
      </w:r>
    </w:p>
    <w:p w14:paraId="31852650" w14:textId="4412D61B" w:rsidR="00515EE4" w:rsidRDefault="00515EE4" w:rsidP="00515EE4">
      <w:pPr>
        <w:pStyle w:val="a7"/>
        <w:shd w:val="clear" w:color="auto" w:fill="FFFFFF"/>
        <w:spacing w:before="0" w:beforeAutospacing="0" w:after="0" w:afterAutospacing="0"/>
        <w:ind w:firstLine="435"/>
        <w:rPr>
          <w:b/>
          <w:color w:val="2C3E50"/>
          <w:sz w:val="21"/>
          <w:szCs w:val="21"/>
        </w:rPr>
      </w:pPr>
      <w:r w:rsidRPr="00515EE4">
        <w:rPr>
          <w:b/>
          <w:color w:val="2C3E50"/>
          <w:sz w:val="21"/>
          <w:szCs w:val="21"/>
        </w:rPr>
        <w:t>“保护冰川不仅仅是为了现在，更是着眼于未来。”黄仕海说，达古冰川将与广东、香港等地的</w:t>
      </w:r>
      <w:proofErr w:type="gramStart"/>
      <w:r w:rsidRPr="00515EE4">
        <w:rPr>
          <w:b/>
          <w:color w:val="2C3E50"/>
          <w:sz w:val="21"/>
          <w:szCs w:val="21"/>
        </w:rPr>
        <w:t>研</w:t>
      </w:r>
      <w:proofErr w:type="gramEnd"/>
      <w:r w:rsidRPr="00515EE4">
        <w:rPr>
          <w:b/>
          <w:color w:val="2C3E50"/>
          <w:sz w:val="21"/>
          <w:szCs w:val="21"/>
        </w:rPr>
        <w:t>学机构开展更多合作，向民众普及关于冰川保护的知识，“冰川离大多数人很远，但如果每个人都能热爱大自然，做些力所能及的事情，我们便能守住冰川。”（完）</w:t>
      </w:r>
    </w:p>
    <w:p w14:paraId="5FFB8152" w14:textId="2EFC072B" w:rsidR="00515EE4" w:rsidRDefault="00515EE4" w:rsidP="00515EE4">
      <w:pPr>
        <w:pStyle w:val="a7"/>
        <w:shd w:val="clear" w:color="auto" w:fill="FFFFFF"/>
        <w:spacing w:before="0" w:beforeAutospacing="0" w:after="0" w:afterAutospacing="0"/>
        <w:ind w:firstLine="435"/>
        <w:rPr>
          <w:b/>
          <w:color w:val="2C3E50"/>
          <w:sz w:val="21"/>
          <w:szCs w:val="21"/>
        </w:rPr>
      </w:pPr>
    </w:p>
    <w:p w14:paraId="29506275" w14:textId="788AC62A" w:rsidR="00515EE4" w:rsidRDefault="00515EE4" w:rsidP="00515EE4">
      <w:pPr>
        <w:pStyle w:val="a7"/>
        <w:shd w:val="clear" w:color="auto" w:fill="FFFFFF"/>
        <w:spacing w:before="0" w:beforeAutospacing="0" w:after="0" w:afterAutospacing="0"/>
        <w:ind w:firstLine="435"/>
        <w:rPr>
          <w:b/>
          <w:color w:val="2C3E50"/>
          <w:sz w:val="21"/>
          <w:szCs w:val="21"/>
        </w:rPr>
      </w:pPr>
    </w:p>
    <w:p w14:paraId="5E600B0D" w14:textId="23E87D6E" w:rsidR="00515EE4" w:rsidRDefault="00515EE4" w:rsidP="00515EE4">
      <w:pPr>
        <w:pStyle w:val="a7"/>
        <w:shd w:val="clear" w:color="auto" w:fill="FFFFFF"/>
        <w:spacing w:before="0" w:beforeAutospacing="0" w:after="0" w:afterAutospacing="0"/>
        <w:ind w:firstLine="435"/>
        <w:rPr>
          <w:b/>
          <w:color w:val="2C3E50"/>
          <w:sz w:val="21"/>
          <w:szCs w:val="21"/>
        </w:rPr>
      </w:pPr>
    </w:p>
    <w:p w14:paraId="5D262D5F" w14:textId="3659CCBE" w:rsidR="00515EE4" w:rsidRDefault="00515EE4" w:rsidP="00515EE4">
      <w:pPr>
        <w:pStyle w:val="a7"/>
        <w:shd w:val="clear" w:color="auto" w:fill="FFFFFF"/>
        <w:spacing w:before="0" w:beforeAutospacing="0" w:after="0" w:afterAutospacing="0"/>
        <w:ind w:firstLine="435"/>
        <w:rPr>
          <w:b/>
          <w:color w:val="2C3E50"/>
          <w:sz w:val="21"/>
          <w:szCs w:val="21"/>
        </w:rPr>
      </w:pPr>
      <w:r>
        <w:rPr>
          <w:rFonts w:hint="eastAsia"/>
          <w:b/>
          <w:color w:val="2C3E50"/>
          <w:sz w:val="21"/>
          <w:szCs w:val="21"/>
        </w:rPr>
        <w:t>海外落地截图：</w:t>
      </w:r>
    </w:p>
    <w:p w14:paraId="6BFFDEDF" w14:textId="3BED598D" w:rsidR="00636840" w:rsidRDefault="00764309">
      <w:pPr>
        <w:autoSpaceDE w:val="0"/>
        <w:autoSpaceDN w:val="0"/>
        <w:adjustRightInd w:val="0"/>
        <w:spacing w:line="420" w:lineRule="exact"/>
        <w:rPr>
          <w:rFonts w:ascii="宋体" w:eastAsia="宋体" w:hAnsi="宋体"/>
          <w:b/>
          <w:szCs w:val="21"/>
        </w:rPr>
      </w:pPr>
      <w:r w:rsidRPr="00764309">
        <w:rPr>
          <w:rFonts w:ascii="宋体" w:eastAsia="宋体" w:hAnsi="宋体"/>
          <w:b/>
          <w:noProof/>
          <w:szCs w:val="21"/>
        </w:rPr>
        <w:drawing>
          <wp:anchor distT="0" distB="0" distL="114300" distR="114300" simplePos="0" relativeHeight="251658240" behindDoc="0" locked="0" layoutInCell="1" allowOverlap="1" wp14:anchorId="5EF6827B" wp14:editId="660B4401">
            <wp:simplePos x="0" y="0"/>
            <wp:positionH relativeFrom="margin">
              <wp:posOffset>800100</wp:posOffset>
            </wp:positionH>
            <wp:positionV relativeFrom="paragraph">
              <wp:posOffset>43814</wp:posOffset>
            </wp:positionV>
            <wp:extent cx="3638560" cy="3533775"/>
            <wp:effectExtent l="0" t="0" r="0" b="0"/>
            <wp:wrapNone/>
            <wp:docPr id="2" name="图片 2" descr="C:\Users\HP\AppData\Roaming\ZxtSoftCustom\LxResource\Images\088080601081db87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Roaming\ZxtSoftCustom\LxResource\Images\088080601081db8704.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44966" cy="3539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E92034" w14:textId="77777777" w:rsidR="00636840" w:rsidRPr="00636840" w:rsidRDefault="00636840" w:rsidP="00636840">
      <w:pPr>
        <w:rPr>
          <w:rFonts w:ascii="宋体" w:eastAsia="宋体" w:hAnsi="宋体"/>
          <w:szCs w:val="21"/>
        </w:rPr>
      </w:pPr>
    </w:p>
    <w:p w14:paraId="60BEAAB3" w14:textId="77777777" w:rsidR="00636840" w:rsidRPr="00636840" w:rsidRDefault="00636840" w:rsidP="00636840">
      <w:pPr>
        <w:rPr>
          <w:rFonts w:ascii="宋体" w:eastAsia="宋体" w:hAnsi="宋体"/>
          <w:szCs w:val="21"/>
        </w:rPr>
      </w:pPr>
    </w:p>
    <w:p w14:paraId="6CB0DCAB" w14:textId="77777777" w:rsidR="00636840" w:rsidRPr="00636840" w:rsidRDefault="00636840" w:rsidP="00636840">
      <w:pPr>
        <w:rPr>
          <w:rFonts w:ascii="宋体" w:eastAsia="宋体" w:hAnsi="宋体"/>
          <w:szCs w:val="21"/>
        </w:rPr>
      </w:pPr>
    </w:p>
    <w:p w14:paraId="411BBE9F" w14:textId="77777777" w:rsidR="00636840" w:rsidRPr="00636840" w:rsidRDefault="00636840" w:rsidP="00636840">
      <w:pPr>
        <w:rPr>
          <w:rFonts w:ascii="宋体" w:eastAsia="宋体" w:hAnsi="宋体"/>
          <w:szCs w:val="21"/>
        </w:rPr>
      </w:pPr>
    </w:p>
    <w:p w14:paraId="448F13FD" w14:textId="77777777" w:rsidR="00636840" w:rsidRPr="00636840" w:rsidRDefault="00636840" w:rsidP="00636840">
      <w:pPr>
        <w:rPr>
          <w:rFonts w:ascii="宋体" w:eastAsia="宋体" w:hAnsi="宋体"/>
          <w:szCs w:val="21"/>
        </w:rPr>
      </w:pPr>
    </w:p>
    <w:p w14:paraId="288D320D" w14:textId="77777777" w:rsidR="00636840" w:rsidRPr="00636840" w:rsidRDefault="00636840" w:rsidP="00636840">
      <w:pPr>
        <w:rPr>
          <w:rFonts w:ascii="宋体" w:eastAsia="宋体" w:hAnsi="宋体"/>
          <w:szCs w:val="21"/>
        </w:rPr>
      </w:pPr>
    </w:p>
    <w:p w14:paraId="03CA6CE9" w14:textId="77777777" w:rsidR="00636840" w:rsidRPr="00636840" w:rsidRDefault="00636840" w:rsidP="00636840">
      <w:pPr>
        <w:rPr>
          <w:rFonts w:ascii="宋体" w:eastAsia="宋体" w:hAnsi="宋体"/>
          <w:szCs w:val="21"/>
        </w:rPr>
      </w:pPr>
    </w:p>
    <w:p w14:paraId="0EC9EE6D" w14:textId="77777777" w:rsidR="00636840" w:rsidRPr="00636840" w:rsidRDefault="00636840" w:rsidP="00636840">
      <w:pPr>
        <w:rPr>
          <w:rFonts w:ascii="宋体" w:eastAsia="宋体" w:hAnsi="宋体"/>
          <w:szCs w:val="21"/>
        </w:rPr>
      </w:pPr>
    </w:p>
    <w:p w14:paraId="0702EFC7" w14:textId="77777777" w:rsidR="00636840" w:rsidRPr="00636840" w:rsidRDefault="00636840" w:rsidP="00636840">
      <w:pPr>
        <w:rPr>
          <w:rFonts w:ascii="宋体" w:eastAsia="宋体" w:hAnsi="宋体"/>
          <w:szCs w:val="21"/>
        </w:rPr>
      </w:pPr>
    </w:p>
    <w:p w14:paraId="450D1B65" w14:textId="77777777" w:rsidR="00636840" w:rsidRPr="00636840" w:rsidRDefault="00636840" w:rsidP="00636840">
      <w:pPr>
        <w:rPr>
          <w:rFonts w:ascii="宋体" w:eastAsia="宋体" w:hAnsi="宋体"/>
          <w:szCs w:val="21"/>
        </w:rPr>
      </w:pPr>
    </w:p>
    <w:p w14:paraId="256B6C64" w14:textId="77777777" w:rsidR="00636840" w:rsidRPr="00636840" w:rsidRDefault="00636840" w:rsidP="00636840">
      <w:pPr>
        <w:rPr>
          <w:rFonts w:ascii="宋体" w:eastAsia="宋体" w:hAnsi="宋体"/>
          <w:szCs w:val="21"/>
        </w:rPr>
      </w:pPr>
    </w:p>
    <w:p w14:paraId="55C93E2D" w14:textId="77777777" w:rsidR="00636840" w:rsidRPr="00636840" w:rsidRDefault="00636840" w:rsidP="00636840">
      <w:pPr>
        <w:rPr>
          <w:rFonts w:ascii="宋体" w:eastAsia="宋体" w:hAnsi="宋体"/>
          <w:szCs w:val="21"/>
        </w:rPr>
      </w:pPr>
    </w:p>
    <w:p w14:paraId="0CF3C1CC" w14:textId="77777777" w:rsidR="00636840" w:rsidRPr="00636840" w:rsidRDefault="00636840" w:rsidP="00636840">
      <w:pPr>
        <w:rPr>
          <w:rFonts w:ascii="宋体" w:eastAsia="宋体" w:hAnsi="宋体"/>
          <w:szCs w:val="21"/>
        </w:rPr>
      </w:pPr>
    </w:p>
    <w:p w14:paraId="07E1902F" w14:textId="77777777" w:rsidR="00636840" w:rsidRPr="00636840" w:rsidRDefault="00636840" w:rsidP="00636840">
      <w:pPr>
        <w:rPr>
          <w:rFonts w:ascii="宋体" w:eastAsia="宋体" w:hAnsi="宋体"/>
          <w:szCs w:val="21"/>
        </w:rPr>
      </w:pPr>
    </w:p>
    <w:p w14:paraId="05599B01" w14:textId="77777777" w:rsidR="00636840" w:rsidRPr="00636840" w:rsidRDefault="00636840" w:rsidP="00636840">
      <w:pPr>
        <w:rPr>
          <w:rFonts w:ascii="宋体" w:eastAsia="宋体" w:hAnsi="宋体"/>
          <w:szCs w:val="21"/>
        </w:rPr>
      </w:pPr>
    </w:p>
    <w:p w14:paraId="57058FB5" w14:textId="77777777" w:rsidR="00636840" w:rsidRPr="00636840" w:rsidRDefault="00636840" w:rsidP="00636840">
      <w:pPr>
        <w:rPr>
          <w:rFonts w:ascii="宋体" w:eastAsia="宋体" w:hAnsi="宋体"/>
          <w:szCs w:val="21"/>
        </w:rPr>
      </w:pPr>
    </w:p>
    <w:p w14:paraId="081C030C" w14:textId="77777777" w:rsidR="00636840" w:rsidRPr="00636840" w:rsidRDefault="00636840" w:rsidP="00636840">
      <w:pPr>
        <w:rPr>
          <w:rFonts w:ascii="宋体" w:eastAsia="宋体" w:hAnsi="宋体"/>
          <w:szCs w:val="21"/>
        </w:rPr>
      </w:pPr>
    </w:p>
    <w:p w14:paraId="6071D68D" w14:textId="77777777" w:rsidR="00636840" w:rsidRPr="00636840" w:rsidRDefault="00636840" w:rsidP="00636840">
      <w:pPr>
        <w:rPr>
          <w:rFonts w:ascii="宋体" w:eastAsia="宋体" w:hAnsi="宋体"/>
          <w:szCs w:val="21"/>
        </w:rPr>
      </w:pPr>
    </w:p>
    <w:p w14:paraId="6FD4AECF" w14:textId="032DB7EB" w:rsidR="00636840" w:rsidRPr="00636840" w:rsidRDefault="00636840" w:rsidP="00636840">
      <w:pPr>
        <w:tabs>
          <w:tab w:val="left" w:pos="1095"/>
        </w:tabs>
        <w:rPr>
          <w:rFonts w:ascii="宋体" w:eastAsia="宋体" w:hAnsi="宋体"/>
          <w:szCs w:val="21"/>
        </w:rPr>
      </w:pPr>
      <w:r>
        <w:rPr>
          <w:rFonts w:ascii="宋体" w:eastAsia="宋体" w:hAnsi="宋体"/>
          <w:szCs w:val="21"/>
        </w:rPr>
        <w:tab/>
      </w:r>
      <w:r w:rsidRPr="00636840">
        <w:rPr>
          <w:rFonts w:ascii="宋体" w:eastAsia="宋体" w:hAnsi="宋体"/>
          <w:noProof/>
          <w:szCs w:val="21"/>
        </w:rPr>
        <w:drawing>
          <wp:inline distT="0" distB="0" distL="0" distR="0" wp14:anchorId="6E855DF6" wp14:editId="55E58F42">
            <wp:extent cx="3950138" cy="4103427"/>
            <wp:effectExtent l="0" t="0" r="0" b="0"/>
            <wp:docPr id="3" name="图片 3" descr="C:\Users\HP\Documents\WeChat Files\wxid_wptqgbowduqc21\FileStorage\Temp\17447804726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ocuments\WeChat Files\wxid_wptqgbowduqc21\FileStorage\Temp\174478047263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1919" cy="4115665"/>
                    </a:xfrm>
                    <a:prstGeom prst="rect">
                      <a:avLst/>
                    </a:prstGeom>
                    <a:noFill/>
                    <a:ln>
                      <a:noFill/>
                    </a:ln>
                  </pic:spPr>
                </pic:pic>
              </a:graphicData>
            </a:graphic>
          </wp:inline>
        </w:drawing>
      </w:r>
    </w:p>
    <w:p w14:paraId="26D7B557" w14:textId="77777777" w:rsidR="00636840" w:rsidRPr="00636840" w:rsidRDefault="00636840" w:rsidP="00636840">
      <w:pPr>
        <w:rPr>
          <w:rFonts w:ascii="宋体" w:eastAsia="宋体" w:hAnsi="宋体"/>
          <w:szCs w:val="21"/>
        </w:rPr>
      </w:pPr>
    </w:p>
    <w:p w14:paraId="1324BE65" w14:textId="77777777" w:rsidR="00636840" w:rsidRPr="00636840" w:rsidRDefault="00636840" w:rsidP="00636840">
      <w:pPr>
        <w:rPr>
          <w:rFonts w:ascii="宋体" w:eastAsia="宋体" w:hAnsi="宋体"/>
          <w:szCs w:val="21"/>
        </w:rPr>
      </w:pPr>
    </w:p>
    <w:p w14:paraId="01E1FA7A" w14:textId="77777777" w:rsidR="00636840" w:rsidRPr="00636840" w:rsidRDefault="00636840" w:rsidP="00636840">
      <w:pPr>
        <w:rPr>
          <w:rFonts w:ascii="宋体" w:eastAsia="宋体" w:hAnsi="宋体"/>
          <w:szCs w:val="21"/>
        </w:rPr>
      </w:pPr>
    </w:p>
    <w:p w14:paraId="1B913AEF" w14:textId="03A8E83C" w:rsidR="00515EE4" w:rsidRPr="00636840" w:rsidRDefault="00515EE4" w:rsidP="00636840">
      <w:pPr>
        <w:rPr>
          <w:rFonts w:ascii="宋体" w:eastAsia="宋体" w:hAnsi="宋体"/>
          <w:szCs w:val="21"/>
        </w:rPr>
      </w:pPr>
    </w:p>
    <w:sectPr w:rsidR="00515EE4" w:rsidRPr="00636840">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DEDBBF" w14:textId="77777777" w:rsidR="007774D9" w:rsidRDefault="007774D9">
      <w:r>
        <w:separator/>
      </w:r>
    </w:p>
  </w:endnote>
  <w:endnote w:type="continuationSeparator" w:id="0">
    <w:p w14:paraId="10B70B64" w14:textId="77777777" w:rsidR="007774D9" w:rsidRDefault="00777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42510D" w14:textId="77777777" w:rsidR="007774D9" w:rsidRDefault="007774D9">
      <w:r>
        <w:separator/>
      </w:r>
    </w:p>
  </w:footnote>
  <w:footnote w:type="continuationSeparator" w:id="0">
    <w:p w14:paraId="128FBEAF" w14:textId="77777777" w:rsidR="007774D9" w:rsidRDefault="007774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E2B9DD" w14:textId="77777777" w:rsidR="00991864" w:rsidRDefault="00991864">
    <w:pPr>
      <w:pStyle w:val="3"/>
      <w:spacing w:after="0" w:line="320" w:lineRule="exact"/>
      <w:ind w:firstLine="602"/>
      <w:rPr>
        <w:rFonts w:ascii="楷体" w:eastAsia="楷体" w:hAnsi="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24D"/>
    <w:rsid w:val="000617AE"/>
    <w:rsid w:val="00075AF3"/>
    <w:rsid w:val="00112F56"/>
    <w:rsid w:val="0015581F"/>
    <w:rsid w:val="0016324D"/>
    <w:rsid w:val="002955A0"/>
    <w:rsid w:val="00296028"/>
    <w:rsid w:val="002D3843"/>
    <w:rsid w:val="00306173"/>
    <w:rsid w:val="00341639"/>
    <w:rsid w:val="00412340"/>
    <w:rsid w:val="004D3DDF"/>
    <w:rsid w:val="00515EE4"/>
    <w:rsid w:val="00605891"/>
    <w:rsid w:val="00636840"/>
    <w:rsid w:val="00666F94"/>
    <w:rsid w:val="006747BF"/>
    <w:rsid w:val="00725080"/>
    <w:rsid w:val="00764309"/>
    <w:rsid w:val="007774D9"/>
    <w:rsid w:val="007C762B"/>
    <w:rsid w:val="00826E91"/>
    <w:rsid w:val="00833C10"/>
    <w:rsid w:val="008B0704"/>
    <w:rsid w:val="008E6D6B"/>
    <w:rsid w:val="00911A3D"/>
    <w:rsid w:val="00954683"/>
    <w:rsid w:val="00977133"/>
    <w:rsid w:val="00991864"/>
    <w:rsid w:val="009A6A27"/>
    <w:rsid w:val="009E01EB"/>
    <w:rsid w:val="00B30DEC"/>
    <w:rsid w:val="00BC294F"/>
    <w:rsid w:val="00C14047"/>
    <w:rsid w:val="00CE4558"/>
    <w:rsid w:val="00E54515"/>
    <w:rsid w:val="00E96520"/>
    <w:rsid w:val="00EC0A44"/>
    <w:rsid w:val="17EB11DD"/>
    <w:rsid w:val="39F252A2"/>
    <w:rsid w:val="3A440909"/>
    <w:rsid w:val="3F15023A"/>
    <w:rsid w:val="4B5945E7"/>
    <w:rsid w:val="70B76860"/>
    <w:rsid w:val="71A94EEE"/>
    <w:rsid w:val="76B93A85"/>
    <w:rsid w:val="7C0E6145"/>
    <w:rsid w:val="7C707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7343FF"/>
  <w15:docId w15:val="{55AEA328-0483-405B-BB53-99EE02282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unhideWhenUsed/>
    <w:qFormat/>
    <w:pPr>
      <w:spacing w:after="120"/>
    </w:pPr>
    <w:rPr>
      <w:rFonts w:ascii="Calibri" w:eastAsia="仿宋_GB2312" w:hAnsi="Calibri" w:cs="Times New Roman"/>
      <w:sz w:val="16"/>
      <w:szCs w:val="16"/>
    </w:r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30">
    <w:name w:val="正文文本 3 字符"/>
    <w:basedOn w:val="a0"/>
    <w:link w:val="3"/>
    <w:uiPriority w:val="99"/>
    <w:qFormat/>
    <w:rPr>
      <w:rFonts w:ascii="Calibri" w:eastAsia="仿宋_GB2312" w:hAnsi="Calibri" w:cs="Times New Roman"/>
      <w:sz w:val="16"/>
      <w:szCs w:val="16"/>
    </w:rPr>
  </w:style>
  <w:style w:type="paragraph" w:styleId="a7">
    <w:name w:val="Normal (Web)"/>
    <w:basedOn w:val="a"/>
    <w:uiPriority w:val="99"/>
    <w:semiHidden/>
    <w:unhideWhenUsed/>
    <w:rsid w:val="00515EE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260452">
      <w:bodyDiv w:val="1"/>
      <w:marLeft w:val="0"/>
      <w:marRight w:val="0"/>
      <w:marTop w:val="0"/>
      <w:marBottom w:val="0"/>
      <w:divBdr>
        <w:top w:val="none" w:sz="0" w:space="0" w:color="auto"/>
        <w:left w:val="none" w:sz="0" w:space="0" w:color="auto"/>
        <w:bottom w:val="none" w:sz="0" w:space="0" w:color="auto"/>
        <w:right w:val="none" w:sz="0" w:space="0" w:color="auto"/>
      </w:divBdr>
    </w:div>
    <w:div w:id="2899426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386</Words>
  <Characters>2205</Characters>
  <Application>Microsoft Office Word</Application>
  <DocSecurity>0</DocSecurity>
  <Lines>18</Lines>
  <Paragraphs>5</Paragraphs>
  <ScaleCrop>false</ScaleCrop>
  <Company>HP</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48</cp:revision>
  <dcterms:created xsi:type="dcterms:W3CDTF">2025-04-14T10:09:00Z</dcterms:created>
  <dcterms:modified xsi:type="dcterms:W3CDTF">2025-04-17T03:58:00Z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eyJoZGlkIjoiN2FiOTQzN2FmNTAxNmY1N2Q4NGYzMzEzNWQxNjcyYWYiLCJ1c2VySWQiOiI4NDE1MTkwNjkifQ==</vt:lpwstr>
  </property>
  <property fmtid="{D5CDD505-2E9C-101B-9397-08002B2CF9AE}" pid="3" name="KSOProductBuildVer">
    <vt:lpwstr>2052-12.1.0.20784</vt:lpwstr>
  </property>
  <property fmtid="{D5CDD505-2E9C-101B-9397-08002B2CF9AE}" pid="4" name="ICV">
    <vt:lpwstr>740448BF1935482B8620821FCE0BE48B_13</vt:lpwstr>
  </property>
</Properties>
</file>